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8"/>
      </w:tblGrid>
      <w:tr w:rsidR="00952AF2" w:rsidRPr="00F31880" w14:paraId="6D2008A0" w14:textId="77777777" w:rsidTr="0057356C">
        <w:tc>
          <w:tcPr>
            <w:tcW w:w="4638" w:type="dxa"/>
          </w:tcPr>
          <w:p w14:paraId="1CD3AADF" w14:textId="77777777" w:rsidR="00160FB0" w:rsidRPr="00F31880" w:rsidRDefault="00160FB0" w:rsidP="00F3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</w:pPr>
            <w:r w:rsidRPr="00F31880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Tagungsbeitrag zu: Jahrestagung der DBG - Kommission IV</w:t>
            </w:r>
            <w:r w:rsidR="005539DF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, AG Bodengase</w:t>
            </w:r>
          </w:p>
          <w:p w14:paraId="7F4EE521" w14:textId="77777777" w:rsidR="00160FB0" w:rsidRPr="00F31880" w:rsidRDefault="00160FB0" w:rsidP="00F3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</w:pPr>
            <w:r w:rsidRPr="00F31880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 xml:space="preserve">Titel der Tagung: </w:t>
            </w:r>
            <w:r w:rsidR="005539DF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 xml:space="preserve">Unsere </w:t>
            </w:r>
            <w:r w:rsidRPr="00F31880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Böden</w:t>
            </w:r>
            <w:r w:rsidR="005539DF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, Unser Leben</w:t>
            </w:r>
          </w:p>
          <w:p w14:paraId="10B92511" w14:textId="77777777" w:rsidR="00160FB0" w:rsidRPr="00F31880" w:rsidRDefault="00160FB0" w:rsidP="00F3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</w:pPr>
            <w:r w:rsidRPr="00F31880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Veranstalter: DBG, September 20</w:t>
            </w:r>
            <w:r w:rsidR="005539DF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15</w:t>
            </w:r>
            <w:r w:rsidR="003B0473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 xml:space="preserve">, </w:t>
            </w:r>
            <w:r w:rsidR="005539DF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München</w:t>
            </w:r>
          </w:p>
          <w:p w14:paraId="29CFBD3E" w14:textId="013780FE" w:rsidR="00160FB0" w:rsidRPr="0057356C" w:rsidRDefault="00F44EFB" w:rsidP="00F3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>Berichte der DBG</w:t>
            </w:r>
            <w:r w:rsidR="0057356C">
              <w:rPr>
                <w:rFonts w:ascii="Helvetica" w:hAnsi="Helvetica" w:cs="Helvetica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57356C" w:rsidRPr="0057356C">
              <w:rPr>
                <w:rFonts w:ascii="Helvetica" w:hAnsi="Helvetica" w:cs="Helvetica"/>
                <w:color w:val="000000"/>
                <w:sz w:val="20"/>
                <w:szCs w:val="20"/>
                <w:lang w:eastAsia="de-DE"/>
              </w:rPr>
              <w:t>(nicht begutachtete online Publikat</w:t>
            </w:r>
            <w:r w:rsidR="0057356C" w:rsidRPr="0057356C">
              <w:rPr>
                <w:rFonts w:ascii="Helvetica" w:hAnsi="Helvetica" w:cs="Helvetica"/>
                <w:color w:val="000000"/>
                <w:sz w:val="20"/>
                <w:szCs w:val="20"/>
                <w:lang w:eastAsia="de-DE"/>
              </w:rPr>
              <w:t>i</w:t>
            </w:r>
            <w:r w:rsidR="0057356C" w:rsidRPr="0057356C">
              <w:rPr>
                <w:rFonts w:ascii="Helvetica" w:hAnsi="Helvetica" w:cs="Helvetica"/>
                <w:color w:val="000000"/>
                <w:sz w:val="20"/>
                <w:szCs w:val="20"/>
                <w:lang w:eastAsia="de-DE"/>
              </w:rPr>
              <w:t>on)</w:t>
            </w:r>
          </w:p>
          <w:p w14:paraId="219BB29E" w14:textId="77777777" w:rsidR="00952AF2" w:rsidRPr="00F31880" w:rsidRDefault="00160FB0" w:rsidP="00F31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880">
              <w:rPr>
                <w:rFonts w:ascii="Helvetica" w:hAnsi="Helvetica" w:cs="Helvetica"/>
                <w:color w:val="0000FF"/>
                <w:sz w:val="24"/>
                <w:szCs w:val="24"/>
                <w:lang w:eastAsia="de-DE"/>
              </w:rPr>
              <w:t>http://www.dbges.de</w:t>
            </w:r>
          </w:p>
        </w:tc>
      </w:tr>
    </w:tbl>
    <w:p w14:paraId="00F7C8EE" w14:textId="77777777" w:rsidR="0027306B" w:rsidRPr="0027306B" w:rsidRDefault="0027306B" w:rsidP="00196DE7">
      <w:pPr>
        <w:jc w:val="center"/>
        <w:rPr>
          <w:rFonts w:ascii="Arial" w:hAnsi="Arial" w:cs="Arial"/>
          <w:sz w:val="24"/>
          <w:szCs w:val="24"/>
        </w:rPr>
      </w:pPr>
    </w:p>
    <w:p w14:paraId="3CE40E08" w14:textId="77777777" w:rsidR="00196DE7" w:rsidRDefault="005539DF" w:rsidP="005539DF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Möglichkeiten zur Minderung der</w:t>
      </w:r>
      <w:r>
        <w:rPr>
          <w:rFonts w:ascii="Arial" w:hAnsi="Arial" w:cs="Arial"/>
          <w:b/>
          <w:sz w:val="24"/>
          <w:szCs w:val="24"/>
        </w:rPr>
        <w:br/>
      </w:r>
      <w:r w:rsidR="00196DE7" w:rsidRPr="0027306B">
        <w:rPr>
          <w:rFonts w:ascii="Arial" w:hAnsi="Arial" w:cs="Arial"/>
          <w:b/>
          <w:sz w:val="24"/>
          <w:szCs w:val="24"/>
        </w:rPr>
        <w:t>N</w:t>
      </w:r>
      <w:r w:rsidR="00196DE7" w:rsidRPr="0027306B">
        <w:rPr>
          <w:rFonts w:ascii="Arial" w:hAnsi="Arial" w:cs="Arial"/>
          <w:b/>
          <w:sz w:val="24"/>
          <w:szCs w:val="24"/>
          <w:vertAlign w:val="subscript"/>
        </w:rPr>
        <w:t>2</w:t>
      </w:r>
      <w:r w:rsidR="00196DE7" w:rsidRPr="0027306B">
        <w:rPr>
          <w:rFonts w:ascii="Arial" w:hAnsi="Arial" w:cs="Arial"/>
          <w:b/>
          <w:sz w:val="24"/>
          <w:szCs w:val="24"/>
        </w:rPr>
        <w:t>O-</w:t>
      </w:r>
      <w:r w:rsidR="00820F5B">
        <w:rPr>
          <w:rFonts w:ascii="Arial" w:hAnsi="Arial" w:cs="Arial"/>
          <w:b/>
          <w:sz w:val="24"/>
          <w:szCs w:val="24"/>
        </w:rPr>
        <w:t xml:space="preserve">Freisetzung </w:t>
      </w:r>
      <w:r w:rsidR="005605E5">
        <w:rPr>
          <w:rFonts w:ascii="Arial" w:hAnsi="Arial" w:cs="Arial"/>
          <w:b/>
          <w:sz w:val="24"/>
          <w:szCs w:val="24"/>
        </w:rPr>
        <w:t>im Gemüsebau</w:t>
      </w:r>
    </w:p>
    <w:p w14:paraId="13FB0BE5" w14:textId="77777777" w:rsidR="00717600" w:rsidRPr="0027306B" w:rsidRDefault="00717600" w:rsidP="005F344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1041DF8" w14:textId="77777777" w:rsidR="00196DE7" w:rsidRPr="00820F5B" w:rsidRDefault="00110AB4" w:rsidP="00A926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0F5B">
        <w:rPr>
          <w:rFonts w:ascii="Arial" w:hAnsi="Arial" w:cs="Arial"/>
          <w:sz w:val="24"/>
          <w:szCs w:val="24"/>
        </w:rPr>
        <w:t>R. Ruser</w:t>
      </w:r>
      <w:r w:rsidR="00196DE7" w:rsidRPr="00820F5B">
        <w:rPr>
          <w:rFonts w:ascii="Arial" w:hAnsi="Arial" w:cs="Arial"/>
          <w:sz w:val="24"/>
          <w:szCs w:val="24"/>
          <w:vertAlign w:val="superscript"/>
        </w:rPr>
        <w:t>1</w:t>
      </w:r>
      <w:r w:rsidR="00196DE7" w:rsidRPr="00820F5B">
        <w:rPr>
          <w:rFonts w:ascii="Arial" w:hAnsi="Arial" w:cs="Arial"/>
          <w:sz w:val="24"/>
          <w:szCs w:val="24"/>
        </w:rPr>
        <w:t xml:space="preserve">, </w:t>
      </w:r>
      <w:r w:rsidR="005539DF">
        <w:rPr>
          <w:rFonts w:ascii="Arial" w:hAnsi="Arial" w:cs="Arial"/>
          <w:sz w:val="24"/>
          <w:szCs w:val="24"/>
        </w:rPr>
        <w:t>R. Schulz</w:t>
      </w:r>
      <w:r w:rsidR="002F7507" w:rsidRPr="002F7507">
        <w:rPr>
          <w:rFonts w:ascii="Arial" w:hAnsi="Arial" w:cs="Arial"/>
          <w:sz w:val="24"/>
          <w:szCs w:val="24"/>
          <w:vertAlign w:val="superscript"/>
        </w:rPr>
        <w:t>1</w:t>
      </w:r>
      <w:r w:rsidR="005539DF">
        <w:rPr>
          <w:rFonts w:ascii="Arial" w:hAnsi="Arial" w:cs="Arial"/>
          <w:sz w:val="24"/>
          <w:szCs w:val="24"/>
        </w:rPr>
        <w:t xml:space="preserve">, </w:t>
      </w:r>
      <w:r w:rsidR="005605E5">
        <w:rPr>
          <w:rFonts w:ascii="Arial" w:hAnsi="Arial" w:cs="Arial"/>
          <w:sz w:val="24"/>
          <w:szCs w:val="24"/>
        </w:rPr>
        <w:t>H. Pfab</w:t>
      </w:r>
      <w:r w:rsidR="005605E5" w:rsidRPr="005605E5">
        <w:rPr>
          <w:rFonts w:ascii="Arial" w:hAnsi="Arial" w:cs="Arial"/>
          <w:sz w:val="24"/>
          <w:szCs w:val="24"/>
          <w:vertAlign w:val="superscript"/>
        </w:rPr>
        <w:t>1</w:t>
      </w:r>
      <w:r w:rsidR="005605E5">
        <w:rPr>
          <w:rFonts w:ascii="Arial" w:hAnsi="Arial" w:cs="Arial"/>
          <w:sz w:val="24"/>
          <w:szCs w:val="24"/>
        </w:rPr>
        <w:t xml:space="preserve">, </w:t>
      </w:r>
      <w:r w:rsidR="005539DF">
        <w:rPr>
          <w:rFonts w:ascii="Arial" w:hAnsi="Arial" w:cs="Arial"/>
          <w:sz w:val="24"/>
          <w:szCs w:val="24"/>
        </w:rPr>
        <w:t>P. Seiz</w:t>
      </w:r>
      <w:r w:rsidR="005539DF" w:rsidRPr="002F7507">
        <w:rPr>
          <w:rFonts w:ascii="Arial" w:hAnsi="Arial" w:cs="Arial"/>
          <w:sz w:val="24"/>
          <w:szCs w:val="24"/>
          <w:vertAlign w:val="superscript"/>
        </w:rPr>
        <w:t>1</w:t>
      </w:r>
      <w:r w:rsidR="005539DF">
        <w:rPr>
          <w:rFonts w:ascii="Arial" w:hAnsi="Arial" w:cs="Arial"/>
          <w:sz w:val="24"/>
          <w:szCs w:val="24"/>
        </w:rPr>
        <w:t>, M. Armbruster</w:t>
      </w:r>
      <w:r w:rsidR="005539DF" w:rsidRPr="005539DF">
        <w:rPr>
          <w:rFonts w:ascii="Arial" w:hAnsi="Arial" w:cs="Arial"/>
          <w:sz w:val="24"/>
          <w:szCs w:val="24"/>
          <w:vertAlign w:val="superscript"/>
        </w:rPr>
        <w:t>2</w:t>
      </w:r>
      <w:r w:rsidR="005539DF">
        <w:rPr>
          <w:rFonts w:ascii="Arial" w:hAnsi="Arial" w:cs="Arial"/>
          <w:sz w:val="24"/>
          <w:szCs w:val="24"/>
        </w:rPr>
        <w:t>, F. Wiesler</w:t>
      </w:r>
      <w:r w:rsidR="005539DF" w:rsidRPr="005539DF">
        <w:rPr>
          <w:rFonts w:ascii="Arial" w:hAnsi="Arial" w:cs="Arial"/>
          <w:sz w:val="24"/>
          <w:szCs w:val="24"/>
          <w:vertAlign w:val="superscript"/>
        </w:rPr>
        <w:t>2</w:t>
      </w:r>
      <w:r w:rsidR="005539DF">
        <w:rPr>
          <w:rFonts w:ascii="Arial" w:hAnsi="Arial" w:cs="Arial"/>
          <w:sz w:val="24"/>
          <w:szCs w:val="24"/>
        </w:rPr>
        <w:t xml:space="preserve"> </w:t>
      </w:r>
      <w:r w:rsidR="005605E5">
        <w:rPr>
          <w:rFonts w:ascii="Arial" w:hAnsi="Arial" w:cs="Arial"/>
          <w:sz w:val="24"/>
          <w:szCs w:val="24"/>
        </w:rPr>
        <w:t>und T. Müller</w:t>
      </w:r>
      <w:r w:rsidR="005605E5" w:rsidRPr="005605E5">
        <w:rPr>
          <w:rFonts w:ascii="Arial" w:hAnsi="Arial" w:cs="Arial"/>
          <w:sz w:val="24"/>
          <w:szCs w:val="24"/>
          <w:vertAlign w:val="superscript"/>
        </w:rPr>
        <w:t>1</w:t>
      </w:r>
    </w:p>
    <w:p w14:paraId="35FE7B67" w14:textId="77777777" w:rsidR="00CB0ECD" w:rsidRPr="00CB0ECD" w:rsidRDefault="00CB0ECD" w:rsidP="005F3442">
      <w:pPr>
        <w:spacing w:after="120"/>
        <w:rPr>
          <w:rFonts w:ascii="Arial" w:hAnsi="Arial" w:cs="Arial"/>
          <w:sz w:val="16"/>
          <w:szCs w:val="16"/>
        </w:rPr>
      </w:pPr>
    </w:p>
    <w:p w14:paraId="7ED0DCC1" w14:textId="77777777" w:rsidR="00820F5B" w:rsidRPr="00820F5B" w:rsidRDefault="00820F5B" w:rsidP="00B96C12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820F5B">
        <w:rPr>
          <w:rFonts w:ascii="Arial" w:hAnsi="Arial" w:cs="Arial"/>
          <w:b/>
          <w:sz w:val="24"/>
          <w:szCs w:val="24"/>
        </w:rPr>
        <w:t>Zusammenfassung</w:t>
      </w:r>
    </w:p>
    <w:p w14:paraId="2DB1DD1D" w14:textId="32B8EB03" w:rsidR="00827DC4" w:rsidRDefault="00614B21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einen Zeitraum von 5 Jahren </w:t>
      </w:r>
      <w:r w:rsidR="00B91376">
        <w:rPr>
          <w:rFonts w:ascii="Arial" w:hAnsi="Arial" w:cs="Arial"/>
          <w:sz w:val="24"/>
          <w:szCs w:val="24"/>
        </w:rPr>
        <w:t>wurde überprüft, welchen</w:t>
      </w:r>
      <w:r w:rsidR="00E36E87">
        <w:rPr>
          <w:rFonts w:ascii="Arial" w:hAnsi="Arial" w:cs="Arial"/>
          <w:sz w:val="24"/>
          <w:szCs w:val="24"/>
        </w:rPr>
        <w:t xml:space="preserve"> Einfluss </w:t>
      </w:r>
      <w:r w:rsidR="00B70AFB">
        <w:rPr>
          <w:rFonts w:ascii="Arial" w:hAnsi="Arial" w:cs="Arial"/>
          <w:sz w:val="24"/>
          <w:szCs w:val="24"/>
        </w:rPr>
        <w:t>verschiedene N-Manage</w:t>
      </w:r>
      <w:r w:rsidR="00B70AFB">
        <w:rPr>
          <w:rFonts w:ascii="Arial" w:hAnsi="Arial" w:cs="Arial"/>
          <w:sz w:val="24"/>
          <w:szCs w:val="24"/>
        </w:rPr>
        <w:softHyphen/>
        <w:t>ment</w:t>
      </w:r>
      <w:r w:rsidR="00561D38">
        <w:rPr>
          <w:rFonts w:ascii="Arial" w:hAnsi="Arial" w:cs="Arial"/>
          <w:sz w:val="24"/>
          <w:szCs w:val="24"/>
        </w:rPr>
        <w:t xml:space="preserve">maßnahmen </w:t>
      </w:r>
      <w:r w:rsidR="00E36E87" w:rsidRPr="001A4AB4">
        <w:rPr>
          <w:rFonts w:ascii="Arial" w:hAnsi="Arial" w:cs="Arial"/>
          <w:sz w:val="24"/>
          <w:szCs w:val="24"/>
        </w:rPr>
        <w:t>auf die N</w:t>
      </w:r>
      <w:r w:rsidR="00E36E87" w:rsidRPr="001A4AB4">
        <w:rPr>
          <w:rFonts w:ascii="Arial" w:hAnsi="Arial" w:cs="Arial"/>
          <w:sz w:val="24"/>
          <w:szCs w:val="24"/>
          <w:vertAlign w:val="subscript"/>
        </w:rPr>
        <w:t>2</w:t>
      </w:r>
      <w:r w:rsidR="00E36E87" w:rsidRPr="001A4AB4">
        <w:rPr>
          <w:rFonts w:ascii="Arial" w:hAnsi="Arial" w:cs="Arial"/>
          <w:sz w:val="24"/>
          <w:szCs w:val="24"/>
        </w:rPr>
        <w:t>O-Freisetzung</w:t>
      </w:r>
      <w:r w:rsidR="00E36E87">
        <w:rPr>
          <w:rFonts w:ascii="Arial" w:hAnsi="Arial" w:cs="Arial"/>
          <w:sz w:val="24"/>
          <w:szCs w:val="24"/>
        </w:rPr>
        <w:t xml:space="preserve"> aus einer </w:t>
      </w:r>
      <w:r w:rsidR="001A4AB4">
        <w:rPr>
          <w:rFonts w:ascii="Arial" w:hAnsi="Arial" w:cs="Arial"/>
          <w:sz w:val="24"/>
          <w:szCs w:val="24"/>
        </w:rPr>
        <w:t>gemüsebaulich g</w:t>
      </w:r>
      <w:r w:rsidR="001A4AB4">
        <w:rPr>
          <w:rFonts w:ascii="Arial" w:hAnsi="Arial" w:cs="Arial"/>
          <w:sz w:val="24"/>
          <w:szCs w:val="24"/>
        </w:rPr>
        <w:t>e</w:t>
      </w:r>
      <w:r w:rsidR="001A4AB4">
        <w:rPr>
          <w:rFonts w:ascii="Arial" w:hAnsi="Arial" w:cs="Arial"/>
          <w:sz w:val="24"/>
          <w:szCs w:val="24"/>
        </w:rPr>
        <w:t xml:space="preserve">nutzten </w:t>
      </w:r>
      <w:r w:rsidR="00E36E87">
        <w:rPr>
          <w:rFonts w:ascii="Arial" w:hAnsi="Arial" w:cs="Arial"/>
          <w:sz w:val="24"/>
          <w:szCs w:val="24"/>
        </w:rPr>
        <w:t xml:space="preserve">Parabraunerde </w:t>
      </w:r>
      <w:r w:rsidR="00B91376">
        <w:rPr>
          <w:rFonts w:ascii="Arial" w:hAnsi="Arial" w:cs="Arial"/>
          <w:sz w:val="24"/>
          <w:szCs w:val="24"/>
        </w:rPr>
        <w:t>am Standort Stut</w:t>
      </w:r>
      <w:r w:rsidR="00B91376">
        <w:rPr>
          <w:rFonts w:ascii="Arial" w:hAnsi="Arial" w:cs="Arial"/>
          <w:sz w:val="24"/>
          <w:szCs w:val="24"/>
        </w:rPr>
        <w:t>t</w:t>
      </w:r>
      <w:r w:rsidR="00B91376">
        <w:rPr>
          <w:rFonts w:ascii="Arial" w:hAnsi="Arial" w:cs="Arial"/>
          <w:sz w:val="24"/>
          <w:szCs w:val="24"/>
        </w:rPr>
        <w:t>gart-</w:t>
      </w:r>
      <w:r w:rsidR="00E36E87">
        <w:rPr>
          <w:rFonts w:ascii="Arial" w:hAnsi="Arial" w:cs="Arial"/>
          <w:sz w:val="24"/>
          <w:szCs w:val="24"/>
        </w:rPr>
        <w:t xml:space="preserve">Hohenheim </w:t>
      </w:r>
      <w:r w:rsidR="00B91376">
        <w:rPr>
          <w:rFonts w:ascii="Arial" w:hAnsi="Arial" w:cs="Arial"/>
          <w:sz w:val="24"/>
          <w:szCs w:val="24"/>
        </w:rPr>
        <w:t>haben</w:t>
      </w:r>
      <w:r w:rsidR="00E36E87">
        <w:rPr>
          <w:rFonts w:ascii="Arial" w:hAnsi="Arial" w:cs="Arial"/>
          <w:sz w:val="24"/>
          <w:szCs w:val="24"/>
        </w:rPr>
        <w:t xml:space="preserve">. </w:t>
      </w:r>
    </w:p>
    <w:p w14:paraId="1B7C64E6" w14:textId="5FEF02B7" w:rsidR="00827DC4" w:rsidRDefault="00AA4A49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Anwendung des kulturbegleitenden N</w:t>
      </w:r>
      <w:r w:rsidRPr="00AA4A49">
        <w:rPr>
          <w:rFonts w:ascii="Arial" w:hAnsi="Arial" w:cs="Arial"/>
          <w:sz w:val="24"/>
          <w:szCs w:val="24"/>
          <w:vertAlign w:val="subscript"/>
        </w:rPr>
        <w:t>min</w:t>
      </w:r>
      <w:r>
        <w:rPr>
          <w:rFonts w:ascii="Arial" w:hAnsi="Arial" w:cs="Arial"/>
          <w:sz w:val="24"/>
          <w:szCs w:val="24"/>
        </w:rPr>
        <w:t>-Sollwertsystems (KNS) konnten</w:t>
      </w:r>
      <w:r w:rsidR="00614B21">
        <w:rPr>
          <w:rFonts w:ascii="Arial" w:hAnsi="Arial" w:cs="Arial"/>
          <w:sz w:val="24"/>
          <w:szCs w:val="24"/>
        </w:rPr>
        <w:t xml:space="preserve"> </w:t>
      </w:r>
      <w:r w:rsidR="00B91376">
        <w:rPr>
          <w:rFonts w:ascii="Arial" w:hAnsi="Arial" w:cs="Arial"/>
          <w:sz w:val="24"/>
          <w:szCs w:val="24"/>
        </w:rPr>
        <w:t>im Vergleich</w:t>
      </w:r>
      <w:r w:rsidR="006D2E19">
        <w:rPr>
          <w:rFonts w:ascii="Arial" w:hAnsi="Arial" w:cs="Arial"/>
          <w:sz w:val="24"/>
          <w:szCs w:val="24"/>
        </w:rPr>
        <w:t xml:space="preserve"> mit einer an die praxisüblichen N-Mengen angelehnten Dün</w:t>
      </w:r>
      <w:r w:rsidR="00967C49">
        <w:rPr>
          <w:rFonts w:ascii="Arial" w:hAnsi="Arial" w:cs="Arial"/>
          <w:sz w:val="24"/>
          <w:szCs w:val="24"/>
        </w:rPr>
        <w:t>g</w:t>
      </w:r>
      <w:r w:rsidR="006D2E19">
        <w:rPr>
          <w:rFonts w:ascii="Arial" w:hAnsi="Arial" w:cs="Arial"/>
          <w:sz w:val="24"/>
          <w:szCs w:val="24"/>
        </w:rPr>
        <w:t>ung</w:t>
      </w:r>
      <w:r>
        <w:rPr>
          <w:rFonts w:ascii="Arial" w:hAnsi="Arial" w:cs="Arial"/>
          <w:sz w:val="24"/>
          <w:szCs w:val="24"/>
        </w:rPr>
        <w:t xml:space="preserve"> sowohl die N-Salden </w:t>
      </w:r>
      <w:r w:rsidR="006D2E19">
        <w:rPr>
          <w:rFonts w:ascii="Arial" w:hAnsi="Arial" w:cs="Arial"/>
          <w:sz w:val="24"/>
          <w:szCs w:val="24"/>
        </w:rPr>
        <w:t>als auch die N</w:t>
      </w:r>
      <w:r w:rsidR="006D2E19" w:rsidRPr="006D2E19">
        <w:rPr>
          <w:rFonts w:ascii="Arial" w:hAnsi="Arial" w:cs="Arial"/>
          <w:sz w:val="24"/>
          <w:szCs w:val="24"/>
          <w:vertAlign w:val="subscript"/>
        </w:rPr>
        <w:t>2</w:t>
      </w:r>
      <w:r w:rsidR="006D2E19">
        <w:rPr>
          <w:rFonts w:ascii="Arial" w:hAnsi="Arial" w:cs="Arial"/>
          <w:sz w:val="24"/>
          <w:szCs w:val="24"/>
        </w:rPr>
        <w:t xml:space="preserve">O-Emissionen um </w:t>
      </w:r>
      <w:r w:rsidR="00B91376">
        <w:rPr>
          <w:rFonts w:ascii="Arial" w:hAnsi="Arial" w:cs="Arial"/>
          <w:sz w:val="24"/>
          <w:szCs w:val="24"/>
        </w:rPr>
        <w:t>durchschnittlich</w:t>
      </w:r>
      <w:r w:rsidR="006D2E19">
        <w:rPr>
          <w:rFonts w:ascii="Arial" w:hAnsi="Arial" w:cs="Arial"/>
          <w:sz w:val="24"/>
          <w:szCs w:val="24"/>
        </w:rPr>
        <w:t xml:space="preserve"> 38% verminder</w:t>
      </w:r>
      <w:r w:rsidR="00304711">
        <w:rPr>
          <w:rFonts w:ascii="Arial" w:hAnsi="Arial" w:cs="Arial"/>
          <w:sz w:val="24"/>
          <w:szCs w:val="24"/>
        </w:rPr>
        <w:t>t werde</w:t>
      </w:r>
      <w:r w:rsidR="006D2E19">
        <w:rPr>
          <w:rFonts w:ascii="Arial" w:hAnsi="Arial" w:cs="Arial"/>
          <w:sz w:val="24"/>
          <w:szCs w:val="24"/>
        </w:rPr>
        <w:t>n. Eine weitere Reduktion der N-Düngung führte zu einer weiteren N</w:t>
      </w:r>
      <w:r w:rsidR="006D2E19" w:rsidRPr="006D2E19">
        <w:rPr>
          <w:rFonts w:ascii="Arial" w:hAnsi="Arial" w:cs="Arial"/>
          <w:sz w:val="24"/>
          <w:szCs w:val="24"/>
          <w:vertAlign w:val="subscript"/>
        </w:rPr>
        <w:t>2</w:t>
      </w:r>
      <w:r w:rsidR="006D2E19">
        <w:rPr>
          <w:rFonts w:ascii="Arial" w:hAnsi="Arial" w:cs="Arial"/>
          <w:sz w:val="24"/>
          <w:szCs w:val="24"/>
        </w:rPr>
        <w:t>O-</w:t>
      </w:r>
      <w:r w:rsidR="00827DC4">
        <w:rPr>
          <w:rFonts w:ascii="Arial" w:hAnsi="Arial" w:cs="Arial"/>
          <w:sz w:val="24"/>
          <w:szCs w:val="24"/>
        </w:rPr>
        <w:t>Min</w:t>
      </w:r>
      <w:r w:rsidR="005F3442">
        <w:rPr>
          <w:rFonts w:ascii="Arial" w:hAnsi="Arial" w:cs="Arial"/>
          <w:sz w:val="24"/>
          <w:szCs w:val="24"/>
        </w:rPr>
        <w:softHyphen/>
      </w:r>
      <w:r w:rsidR="00827DC4">
        <w:rPr>
          <w:rFonts w:ascii="Arial" w:hAnsi="Arial" w:cs="Arial"/>
          <w:sz w:val="24"/>
          <w:szCs w:val="24"/>
        </w:rPr>
        <w:t>derung, allerdings ergaben sich</w:t>
      </w:r>
      <w:r w:rsidR="00827DC4" w:rsidRPr="00827DC4">
        <w:rPr>
          <w:rFonts w:ascii="Arial" w:hAnsi="Arial" w:cs="Arial"/>
          <w:sz w:val="24"/>
          <w:szCs w:val="24"/>
        </w:rPr>
        <w:t xml:space="preserve"> </w:t>
      </w:r>
      <w:r w:rsidR="00827DC4">
        <w:rPr>
          <w:rFonts w:ascii="Arial" w:hAnsi="Arial" w:cs="Arial"/>
          <w:sz w:val="24"/>
          <w:szCs w:val="24"/>
        </w:rPr>
        <w:t xml:space="preserve">dadurch </w:t>
      </w:r>
      <w:r w:rsidR="00815DC2">
        <w:rPr>
          <w:rFonts w:ascii="Arial" w:hAnsi="Arial" w:cs="Arial"/>
          <w:sz w:val="24"/>
          <w:szCs w:val="24"/>
        </w:rPr>
        <w:t>bei</w:t>
      </w:r>
      <w:r w:rsidR="00827DC4">
        <w:rPr>
          <w:rFonts w:ascii="Arial" w:hAnsi="Arial" w:cs="Arial"/>
          <w:sz w:val="24"/>
          <w:szCs w:val="24"/>
        </w:rPr>
        <w:t xml:space="preserve"> </w:t>
      </w:r>
      <w:r w:rsidR="00B91376">
        <w:rPr>
          <w:rFonts w:ascii="Arial" w:hAnsi="Arial" w:cs="Arial"/>
          <w:sz w:val="24"/>
          <w:szCs w:val="24"/>
        </w:rPr>
        <w:t>einze</w:t>
      </w:r>
      <w:r w:rsidR="00B91376">
        <w:rPr>
          <w:rFonts w:ascii="Arial" w:hAnsi="Arial" w:cs="Arial"/>
          <w:sz w:val="24"/>
          <w:szCs w:val="24"/>
        </w:rPr>
        <w:t>l</w:t>
      </w:r>
      <w:r w:rsidR="00B91376">
        <w:rPr>
          <w:rFonts w:ascii="Arial" w:hAnsi="Arial" w:cs="Arial"/>
          <w:sz w:val="24"/>
          <w:szCs w:val="24"/>
        </w:rPr>
        <w:t>nen</w:t>
      </w:r>
      <w:r w:rsidR="00614B21">
        <w:rPr>
          <w:rFonts w:ascii="Arial" w:hAnsi="Arial" w:cs="Arial"/>
          <w:sz w:val="24"/>
          <w:szCs w:val="24"/>
        </w:rPr>
        <w:t xml:space="preserve"> </w:t>
      </w:r>
      <w:r w:rsidR="00815DC2">
        <w:rPr>
          <w:rFonts w:ascii="Arial" w:hAnsi="Arial" w:cs="Arial"/>
          <w:sz w:val="24"/>
          <w:szCs w:val="24"/>
        </w:rPr>
        <w:t>Kulturen</w:t>
      </w:r>
      <w:r w:rsidR="00827DC4">
        <w:rPr>
          <w:rFonts w:ascii="Arial" w:hAnsi="Arial" w:cs="Arial"/>
          <w:sz w:val="24"/>
          <w:szCs w:val="24"/>
        </w:rPr>
        <w:t xml:space="preserve"> geringere Gemüseertr</w:t>
      </w:r>
      <w:r w:rsidR="00827DC4">
        <w:rPr>
          <w:rFonts w:ascii="Arial" w:hAnsi="Arial" w:cs="Arial"/>
          <w:sz w:val="24"/>
          <w:szCs w:val="24"/>
        </w:rPr>
        <w:t>ä</w:t>
      </w:r>
      <w:r w:rsidR="00827DC4">
        <w:rPr>
          <w:rFonts w:ascii="Arial" w:hAnsi="Arial" w:cs="Arial"/>
          <w:sz w:val="24"/>
          <w:szCs w:val="24"/>
        </w:rPr>
        <w:t>ge.</w:t>
      </w:r>
    </w:p>
    <w:p w14:paraId="298A596A" w14:textId="77777777" w:rsidR="005F3442" w:rsidRDefault="005F3442" w:rsidP="005F344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Applikation von Stroh zur Nitrat-Immobilisierung im Herbst führte zu keiner signifikanten N</w:t>
      </w:r>
      <w:r w:rsidRPr="00967C4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O-Minderung.</w:t>
      </w:r>
    </w:p>
    <w:p w14:paraId="03C3340E" w14:textId="73E41D9F" w:rsidR="00B44323" w:rsidRDefault="0057356C" w:rsidP="005735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höchste Emissionsminderung konnte durch die Abfuhr der Erntereste im Herbst nach Brokkoli oder Blumenkohl erreicht werden. Die kumulativen N</w:t>
      </w:r>
      <w:r w:rsidRPr="00400B4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O-Emissionen</w:t>
      </w:r>
      <w:r>
        <w:rPr>
          <w:rFonts w:ascii="Arial" w:hAnsi="Arial" w:cs="Arial"/>
          <w:sz w:val="24"/>
          <w:szCs w:val="24"/>
        </w:rPr>
        <w:br/>
      </w:r>
      <w:r w:rsidR="00B44323">
        <w:rPr>
          <w:rFonts w:ascii="Arial" w:hAnsi="Arial" w:cs="Arial"/>
          <w:sz w:val="24"/>
          <w:szCs w:val="24"/>
        </w:rPr>
        <w:t>__________________________________</w:t>
      </w:r>
    </w:p>
    <w:p w14:paraId="72B0A7A4" w14:textId="77777777" w:rsidR="00B44323" w:rsidRPr="00372E2D" w:rsidRDefault="00B44323" w:rsidP="00B443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72E2D">
        <w:rPr>
          <w:rFonts w:ascii="Arial" w:hAnsi="Arial" w:cs="Arial"/>
          <w:sz w:val="18"/>
          <w:szCs w:val="18"/>
          <w:vertAlign w:val="superscript"/>
        </w:rPr>
        <w:t>1</w:t>
      </w:r>
      <w:r w:rsidRPr="00372E2D">
        <w:rPr>
          <w:rFonts w:ascii="Arial" w:hAnsi="Arial" w:cs="Arial"/>
          <w:sz w:val="18"/>
          <w:szCs w:val="18"/>
        </w:rPr>
        <w:t xml:space="preserve"> Institut für </w:t>
      </w:r>
      <w:r w:rsidR="005605E5" w:rsidRPr="00372E2D">
        <w:rPr>
          <w:rFonts w:ascii="Arial" w:hAnsi="Arial" w:cs="Arial"/>
          <w:sz w:val="18"/>
          <w:szCs w:val="18"/>
        </w:rPr>
        <w:t xml:space="preserve">Kulturpflanzenwissenschaften, FG. Düngung mit Bodenchemie, </w:t>
      </w:r>
      <w:r w:rsidRPr="00372E2D">
        <w:rPr>
          <w:rFonts w:ascii="Arial" w:hAnsi="Arial" w:cs="Arial"/>
          <w:sz w:val="18"/>
          <w:szCs w:val="18"/>
        </w:rPr>
        <w:t>Universität Hohenheim (3</w:t>
      </w:r>
      <w:r w:rsidR="005605E5" w:rsidRPr="00372E2D">
        <w:rPr>
          <w:rFonts w:ascii="Arial" w:hAnsi="Arial" w:cs="Arial"/>
          <w:sz w:val="18"/>
          <w:szCs w:val="18"/>
        </w:rPr>
        <w:t>4</w:t>
      </w:r>
      <w:r w:rsidRPr="00372E2D">
        <w:rPr>
          <w:rFonts w:ascii="Arial" w:hAnsi="Arial" w:cs="Arial"/>
          <w:sz w:val="18"/>
          <w:szCs w:val="18"/>
        </w:rPr>
        <w:t>0</w:t>
      </w:r>
      <w:r w:rsidR="005605E5" w:rsidRPr="00372E2D">
        <w:rPr>
          <w:rFonts w:ascii="Arial" w:hAnsi="Arial" w:cs="Arial"/>
          <w:sz w:val="18"/>
          <w:szCs w:val="18"/>
        </w:rPr>
        <w:t>i</w:t>
      </w:r>
      <w:r w:rsidRPr="00372E2D">
        <w:rPr>
          <w:rFonts w:ascii="Arial" w:hAnsi="Arial" w:cs="Arial"/>
          <w:sz w:val="18"/>
          <w:szCs w:val="18"/>
        </w:rPr>
        <w:t>), Fruwirt</w:t>
      </w:r>
      <w:r w:rsidRPr="00372E2D">
        <w:rPr>
          <w:rFonts w:ascii="Arial" w:hAnsi="Arial" w:cs="Arial"/>
          <w:sz w:val="18"/>
          <w:szCs w:val="18"/>
        </w:rPr>
        <w:t>h</w:t>
      </w:r>
      <w:r w:rsidRPr="00372E2D">
        <w:rPr>
          <w:rFonts w:ascii="Arial" w:hAnsi="Arial" w:cs="Arial"/>
          <w:sz w:val="18"/>
          <w:szCs w:val="18"/>
        </w:rPr>
        <w:t xml:space="preserve">straße 20, 70599 Stuttgart, Email: </w:t>
      </w:r>
      <w:r w:rsidR="005605E5" w:rsidRPr="00372E2D">
        <w:rPr>
          <w:rFonts w:ascii="Arial" w:hAnsi="Arial" w:cs="Arial"/>
          <w:sz w:val="18"/>
          <w:szCs w:val="18"/>
        </w:rPr>
        <w:t>reiner.</w:t>
      </w:r>
      <w:r w:rsidRPr="00372E2D">
        <w:rPr>
          <w:rFonts w:ascii="Arial" w:hAnsi="Arial" w:cs="Arial"/>
          <w:sz w:val="18"/>
          <w:szCs w:val="18"/>
        </w:rPr>
        <w:t>ruser@uni-hohenheim.de</w:t>
      </w:r>
    </w:p>
    <w:p w14:paraId="7E1C455F" w14:textId="77777777" w:rsidR="005605E5" w:rsidRPr="00372E2D" w:rsidRDefault="00B44323" w:rsidP="00B443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72E2D">
        <w:rPr>
          <w:rFonts w:ascii="Arial" w:hAnsi="Arial" w:cs="Arial"/>
          <w:sz w:val="18"/>
          <w:szCs w:val="18"/>
          <w:vertAlign w:val="superscript"/>
        </w:rPr>
        <w:t>2</w:t>
      </w:r>
      <w:r w:rsidR="005605E5" w:rsidRPr="00372E2D">
        <w:rPr>
          <w:rFonts w:ascii="Arial" w:hAnsi="Arial" w:cs="Arial"/>
          <w:sz w:val="18"/>
          <w:szCs w:val="18"/>
        </w:rPr>
        <w:t xml:space="preserve"> </w:t>
      </w:r>
      <w:r w:rsidR="005539DF" w:rsidRPr="00372E2D">
        <w:rPr>
          <w:rFonts w:ascii="Arial" w:hAnsi="Arial" w:cs="Arial"/>
          <w:sz w:val="18"/>
          <w:szCs w:val="18"/>
        </w:rPr>
        <w:t>LUFA Speyer, Obere Langgasse 40</w:t>
      </w:r>
      <w:r w:rsidR="005605E5" w:rsidRPr="00372E2D">
        <w:rPr>
          <w:rFonts w:ascii="Arial" w:hAnsi="Arial" w:cs="Arial"/>
          <w:sz w:val="18"/>
          <w:szCs w:val="18"/>
        </w:rPr>
        <w:t xml:space="preserve">, </w:t>
      </w:r>
      <w:r w:rsidR="005539DF" w:rsidRPr="00372E2D">
        <w:rPr>
          <w:rFonts w:ascii="Arial" w:hAnsi="Arial" w:cs="Arial"/>
          <w:sz w:val="18"/>
          <w:szCs w:val="18"/>
        </w:rPr>
        <w:t>67346 Speyer</w:t>
      </w:r>
    </w:p>
    <w:p w14:paraId="1D9E4506" w14:textId="4BCAA70C" w:rsidR="008B6401" w:rsidRDefault="00614B21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bei Abfuhr der Erntereste </w:t>
      </w:r>
      <w:r w:rsidR="00E9009F">
        <w:rPr>
          <w:rFonts w:ascii="Arial" w:hAnsi="Arial" w:cs="Arial"/>
          <w:sz w:val="24"/>
          <w:szCs w:val="24"/>
        </w:rPr>
        <w:t>unte</w:t>
      </w:r>
      <w:r w:rsidR="00E9009F">
        <w:rPr>
          <w:rFonts w:ascii="Arial" w:hAnsi="Arial" w:cs="Arial"/>
          <w:sz w:val="24"/>
          <w:szCs w:val="24"/>
        </w:rPr>
        <w:t>r</w:t>
      </w:r>
      <w:r w:rsidR="00E9009F">
        <w:rPr>
          <w:rFonts w:ascii="Arial" w:hAnsi="Arial" w:cs="Arial"/>
          <w:sz w:val="24"/>
          <w:szCs w:val="24"/>
        </w:rPr>
        <w:t xml:space="preserve">schieden sich </w:t>
      </w:r>
      <w:r w:rsidR="00400B4A">
        <w:rPr>
          <w:rFonts w:ascii="Arial" w:hAnsi="Arial" w:cs="Arial"/>
          <w:sz w:val="24"/>
          <w:szCs w:val="24"/>
        </w:rPr>
        <w:t>nicht von denen der ungedüngten Ko</w:t>
      </w:r>
      <w:r w:rsidR="00400B4A">
        <w:rPr>
          <w:rFonts w:ascii="Arial" w:hAnsi="Arial" w:cs="Arial"/>
          <w:sz w:val="24"/>
          <w:szCs w:val="24"/>
        </w:rPr>
        <w:t>n</w:t>
      </w:r>
      <w:r w:rsidR="00400B4A">
        <w:rPr>
          <w:rFonts w:ascii="Arial" w:hAnsi="Arial" w:cs="Arial"/>
          <w:sz w:val="24"/>
          <w:szCs w:val="24"/>
        </w:rPr>
        <w:t>trollbehandlung.</w:t>
      </w:r>
    </w:p>
    <w:p w14:paraId="5BCAC63A" w14:textId="6F481ED0" w:rsidR="00400B4A" w:rsidRDefault="00A20DEB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konnte ein enger </w:t>
      </w:r>
      <w:r w:rsidR="00815DC2">
        <w:rPr>
          <w:rFonts w:ascii="Arial" w:hAnsi="Arial" w:cs="Arial"/>
          <w:sz w:val="24"/>
          <w:szCs w:val="24"/>
        </w:rPr>
        <w:t xml:space="preserve">positiver </w:t>
      </w:r>
      <w:r>
        <w:rPr>
          <w:rFonts w:ascii="Arial" w:hAnsi="Arial" w:cs="Arial"/>
          <w:sz w:val="24"/>
          <w:szCs w:val="24"/>
        </w:rPr>
        <w:t>Zusamme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hang zwischen den Flächensalden und den N</w:t>
      </w:r>
      <w:r w:rsidRPr="00A20DE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O-Emissionen nachgewiesen werden. </w:t>
      </w:r>
      <w:r w:rsidR="00304711">
        <w:rPr>
          <w:rFonts w:ascii="Arial" w:hAnsi="Arial" w:cs="Arial"/>
          <w:sz w:val="24"/>
          <w:szCs w:val="24"/>
        </w:rPr>
        <w:t>Ein A</w:t>
      </w:r>
      <w:r w:rsidR="00304711">
        <w:rPr>
          <w:rFonts w:ascii="Arial" w:hAnsi="Arial" w:cs="Arial"/>
          <w:sz w:val="24"/>
          <w:szCs w:val="24"/>
        </w:rPr>
        <w:t>b</w:t>
      </w:r>
      <w:r w:rsidR="00304711">
        <w:rPr>
          <w:rFonts w:ascii="Arial" w:hAnsi="Arial" w:cs="Arial"/>
          <w:sz w:val="24"/>
          <w:szCs w:val="24"/>
        </w:rPr>
        <w:t>bau der N-Überhänge führt</w:t>
      </w:r>
      <w:r w:rsidR="00E9009F">
        <w:rPr>
          <w:rFonts w:ascii="Arial" w:hAnsi="Arial" w:cs="Arial"/>
          <w:sz w:val="24"/>
          <w:szCs w:val="24"/>
        </w:rPr>
        <w:t>e</w:t>
      </w:r>
      <w:r w:rsidR="00304711">
        <w:rPr>
          <w:rFonts w:ascii="Arial" w:hAnsi="Arial" w:cs="Arial"/>
          <w:sz w:val="24"/>
          <w:szCs w:val="24"/>
        </w:rPr>
        <w:t xml:space="preserve"> so zu einer effektiven Minderung der N</w:t>
      </w:r>
      <w:r w:rsidR="00304711" w:rsidRPr="00304711">
        <w:rPr>
          <w:rFonts w:ascii="Arial" w:hAnsi="Arial" w:cs="Arial"/>
          <w:sz w:val="24"/>
          <w:szCs w:val="24"/>
          <w:vertAlign w:val="subscript"/>
        </w:rPr>
        <w:t>2</w:t>
      </w:r>
      <w:r w:rsidR="00304711">
        <w:rPr>
          <w:rFonts w:ascii="Arial" w:hAnsi="Arial" w:cs="Arial"/>
          <w:sz w:val="24"/>
          <w:szCs w:val="24"/>
        </w:rPr>
        <w:t>O-Freisetzung</w:t>
      </w:r>
      <w:r w:rsidR="00967C49" w:rsidRPr="00967C49">
        <w:rPr>
          <w:rFonts w:ascii="Arial" w:hAnsi="Arial" w:cs="Arial"/>
          <w:sz w:val="24"/>
          <w:szCs w:val="24"/>
        </w:rPr>
        <w:t xml:space="preserve"> </w:t>
      </w:r>
      <w:r w:rsidR="00967C49">
        <w:rPr>
          <w:rFonts w:ascii="Arial" w:hAnsi="Arial" w:cs="Arial"/>
          <w:sz w:val="24"/>
          <w:szCs w:val="24"/>
        </w:rPr>
        <w:t>im Gemüsebau</w:t>
      </w:r>
      <w:r w:rsidR="00304711">
        <w:rPr>
          <w:rFonts w:ascii="Arial" w:hAnsi="Arial" w:cs="Arial"/>
          <w:sz w:val="24"/>
          <w:szCs w:val="24"/>
        </w:rPr>
        <w:t>.</w:t>
      </w:r>
    </w:p>
    <w:p w14:paraId="11514AD6" w14:textId="77777777" w:rsidR="0057356C" w:rsidRDefault="0057356C" w:rsidP="005F344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D23911D" w14:textId="3AAE1132" w:rsidR="00827DC4" w:rsidRDefault="00827DC4" w:rsidP="00B23139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Schlüsselworte: N</w:t>
      </w:r>
      <w:r w:rsidRPr="00827DC4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O, N-Düngung, </w:t>
      </w:r>
      <w:proofErr w:type="spellStart"/>
      <w:r w:rsidR="00E9009F">
        <w:rPr>
          <w:rFonts w:ascii="Arial" w:hAnsi="Arial" w:cs="Arial"/>
          <w:sz w:val="24"/>
          <w:szCs w:val="24"/>
        </w:rPr>
        <w:t>Stroh</w:t>
      </w:r>
      <w:r w:rsidR="00E9009F">
        <w:rPr>
          <w:rFonts w:ascii="Arial" w:hAnsi="Arial" w:cs="Arial"/>
          <w:sz w:val="24"/>
          <w:szCs w:val="24"/>
        </w:rPr>
        <w:softHyphen/>
        <w:t>düngung</w:t>
      </w:r>
      <w:proofErr w:type="spellEnd"/>
      <w:r>
        <w:rPr>
          <w:rFonts w:ascii="Arial" w:hAnsi="Arial" w:cs="Arial"/>
          <w:sz w:val="24"/>
          <w:szCs w:val="24"/>
        </w:rPr>
        <w:t xml:space="preserve">, N-Managementmaßnahmen, Abfuhr Erntereste,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E9009F">
        <w:rPr>
          <w:rFonts w:ascii="Arial" w:hAnsi="Arial" w:cs="Arial"/>
          <w:sz w:val="24"/>
          <w:szCs w:val="24"/>
        </w:rPr>
        <w:t>itrifikationshemmer</w:t>
      </w:r>
      <w:proofErr w:type="spellEnd"/>
      <w:r>
        <w:rPr>
          <w:rFonts w:ascii="Arial" w:hAnsi="Arial" w:cs="Arial"/>
          <w:sz w:val="24"/>
          <w:szCs w:val="24"/>
        </w:rPr>
        <w:t>, N-Salden</w:t>
      </w:r>
    </w:p>
    <w:p w14:paraId="76B0A0C5" w14:textId="77777777" w:rsidR="0057356C" w:rsidRDefault="0057356C" w:rsidP="00B23139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882CA8C" w14:textId="77777777" w:rsidR="00BF0253" w:rsidRPr="00F469A5" w:rsidRDefault="00B21B82" w:rsidP="00B96C1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469A5">
        <w:rPr>
          <w:rFonts w:ascii="Arial" w:hAnsi="Arial" w:cs="Arial"/>
          <w:b/>
          <w:sz w:val="24"/>
          <w:szCs w:val="24"/>
        </w:rPr>
        <w:t>Hintergrund</w:t>
      </w:r>
    </w:p>
    <w:p w14:paraId="3CA11B80" w14:textId="55780522" w:rsidR="003C110B" w:rsidRDefault="000A4B6A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Lachgas (</w:t>
      </w:r>
      <w:r w:rsidRPr="000A4B6A">
        <w:rPr>
          <w:rFonts w:ascii="Arial" w:hAnsi="Arial" w:cs="Arial"/>
          <w:sz w:val="24"/>
          <w:szCs w:val="24"/>
        </w:rPr>
        <w:t>N</w:t>
      </w:r>
      <w:r w:rsidRPr="000A4B6A">
        <w:rPr>
          <w:rFonts w:ascii="Arial" w:hAnsi="Arial" w:cs="Arial"/>
          <w:sz w:val="24"/>
          <w:szCs w:val="24"/>
          <w:vertAlign w:val="subscript"/>
        </w:rPr>
        <w:t>2</w:t>
      </w:r>
      <w:r w:rsidRPr="000A4B6A">
        <w:rPr>
          <w:rFonts w:ascii="Arial" w:hAnsi="Arial" w:cs="Arial"/>
          <w:sz w:val="24"/>
          <w:szCs w:val="24"/>
        </w:rPr>
        <w:t>O</w:t>
      </w:r>
      <w:r w:rsidR="001F4088">
        <w:rPr>
          <w:rFonts w:ascii="Arial" w:hAnsi="Arial" w:cs="Arial"/>
          <w:sz w:val="24"/>
          <w:szCs w:val="24"/>
        </w:rPr>
        <w:t>) trägt zu ca. 7</w:t>
      </w:r>
      <w:r>
        <w:rPr>
          <w:rFonts w:ascii="Arial" w:hAnsi="Arial" w:cs="Arial"/>
          <w:sz w:val="24"/>
          <w:szCs w:val="24"/>
        </w:rPr>
        <w:t>% zum an</w:t>
      </w:r>
      <w:r w:rsidR="00967C4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</w:t>
      </w:r>
      <w:r w:rsidR="00967C4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ropo</w:t>
      </w:r>
      <w:r w:rsidR="0061785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genen Treibhauseffekt bei</w:t>
      </w:r>
      <w:r w:rsidR="00CD3B2C">
        <w:rPr>
          <w:rFonts w:ascii="Arial" w:hAnsi="Arial" w:cs="Arial"/>
          <w:sz w:val="24"/>
          <w:szCs w:val="24"/>
        </w:rPr>
        <w:t xml:space="preserve"> und ist am stra</w:t>
      </w:r>
      <w:r w:rsidR="00617852">
        <w:rPr>
          <w:rFonts w:ascii="Arial" w:hAnsi="Arial" w:cs="Arial"/>
          <w:sz w:val="24"/>
          <w:szCs w:val="24"/>
        </w:rPr>
        <w:softHyphen/>
      </w:r>
      <w:r w:rsidR="00CD3B2C">
        <w:rPr>
          <w:rFonts w:ascii="Arial" w:hAnsi="Arial" w:cs="Arial"/>
          <w:sz w:val="24"/>
          <w:szCs w:val="24"/>
        </w:rPr>
        <w:t>tosphärischen Ozonabbau beteiligt (IPCC, 200</w:t>
      </w:r>
      <w:r w:rsidR="00096B7A">
        <w:rPr>
          <w:rFonts w:ascii="Arial" w:hAnsi="Arial" w:cs="Arial"/>
          <w:sz w:val="24"/>
          <w:szCs w:val="24"/>
        </w:rPr>
        <w:t>7</w:t>
      </w:r>
      <w:r w:rsidR="00CD3B2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CD3B2C">
        <w:rPr>
          <w:rFonts w:ascii="Arial" w:hAnsi="Arial" w:cs="Arial"/>
          <w:sz w:val="24"/>
          <w:szCs w:val="24"/>
        </w:rPr>
        <w:t>Mehr als die Hälfte der an</w:t>
      </w:r>
      <w:r w:rsidR="00967C49">
        <w:rPr>
          <w:rFonts w:ascii="Arial" w:hAnsi="Arial" w:cs="Arial"/>
          <w:sz w:val="24"/>
          <w:szCs w:val="24"/>
        </w:rPr>
        <w:softHyphen/>
      </w:r>
      <w:r w:rsidR="00CD3B2C">
        <w:rPr>
          <w:rFonts w:ascii="Arial" w:hAnsi="Arial" w:cs="Arial"/>
          <w:sz w:val="24"/>
          <w:szCs w:val="24"/>
        </w:rPr>
        <w:t>thropogen</w:t>
      </w:r>
      <w:r w:rsidR="00834C4D">
        <w:rPr>
          <w:rFonts w:ascii="Arial" w:hAnsi="Arial" w:cs="Arial"/>
          <w:sz w:val="24"/>
          <w:szCs w:val="24"/>
        </w:rPr>
        <w:t>en</w:t>
      </w:r>
      <w:r w:rsidR="00827DC4">
        <w:rPr>
          <w:rFonts w:ascii="Arial" w:hAnsi="Arial" w:cs="Arial"/>
          <w:sz w:val="24"/>
          <w:szCs w:val="24"/>
        </w:rPr>
        <w:t xml:space="preserve"> </w:t>
      </w:r>
      <w:r w:rsidR="00CD3B2C" w:rsidRPr="00CD3B2C">
        <w:rPr>
          <w:rFonts w:ascii="Arial" w:hAnsi="Arial" w:cs="Arial"/>
          <w:sz w:val="24"/>
          <w:szCs w:val="24"/>
        </w:rPr>
        <w:t>N</w:t>
      </w:r>
      <w:r w:rsidR="00CD3B2C" w:rsidRPr="00CD3B2C">
        <w:rPr>
          <w:rFonts w:ascii="Arial" w:hAnsi="Arial" w:cs="Arial"/>
          <w:sz w:val="24"/>
          <w:szCs w:val="24"/>
          <w:vertAlign w:val="subscript"/>
        </w:rPr>
        <w:t>2</w:t>
      </w:r>
      <w:r w:rsidR="00CD3B2C" w:rsidRPr="00CD3B2C">
        <w:rPr>
          <w:rFonts w:ascii="Arial" w:hAnsi="Arial" w:cs="Arial"/>
          <w:sz w:val="24"/>
          <w:szCs w:val="24"/>
        </w:rPr>
        <w:t>O</w:t>
      </w:r>
      <w:r w:rsidR="00CD3B2C">
        <w:rPr>
          <w:rFonts w:ascii="Arial" w:hAnsi="Arial" w:cs="Arial"/>
          <w:sz w:val="24"/>
          <w:szCs w:val="24"/>
        </w:rPr>
        <w:t>-Emissionen stam</w:t>
      </w:r>
      <w:r w:rsidR="00CF32DD">
        <w:rPr>
          <w:rFonts w:ascii="Arial" w:hAnsi="Arial" w:cs="Arial"/>
          <w:sz w:val="24"/>
          <w:szCs w:val="24"/>
        </w:rPr>
        <w:softHyphen/>
      </w:r>
      <w:r w:rsidR="00CD3B2C">
        <w:rPr>
          <w:rFonts w:ascii="Arial" w:hAnsi="Arial" w:cs="Arial"/>
          <w:sz w:val="24"/>
          <w:szCs w:val="24"/>
        </w:rPr>
        <w:t>men aus landwirtschaftlich genutzten Bö</w:t>
      </w:r>
      <w:r w:rsidR="00CF32DD">
        <w:rPr>
          <w:rFonts w:ascii="Arial" w:hAnsi="Arial" w:cs="Arial"/>
          <w:sz w:val="24"/>
          <w:szCs w:val="24"/>
        </w:rPr>
        <w:softHyphen/>
      </w:r>
      <w:r w:rsidR="00CD3B2C">
        <w:rPr>
          <w:rFonts w:ascii="Arial" w:hAnsi="Arial" w:cs="Arial"/>
          <w:sz w:val="24"/>
          <w:szCs w:val="24"/>
        </w:rPr>
        <w:t xml:space="preserve">den. </w:t>
      </w:r>
      <w:r w:rsidR="00841981">
        <w:rPr>
          <w:rFonts w:ascii="Arial" w:hAnsi="Arial" w:cs="Arial"/>
          <w:sz w:val="24"/>
          <w:szCs w:val="24"/>
        </w:rPr>
        <w:t>Dabei wird die N</w:t>
      </w:r>
      <w:r w:rsidR="00841981" w:rsidRPr="00841981">
        <w:rPr>
          <w:rFonts w:ascii="Arial" w:hAnsi="Arial" w:cs="Arial"/>
          <w:sz w:val="24"/>
          <w:szCs w:val="24"/>
          <w:vertAlign w:val="subscript"/>
        </w:rPr>
        <w:t>2</w:t>
      </w:r>
      <w:r w:rsidR="00841981">
        <w:rPr>
          <w:rFonts w:ascii="Arial" w:hAnsi="Arial" w:cs="Arial"/>
          <w:sz w:val="24"/>
          <w:szCs w:val="24"/>
        </w:rPr>
        <w:t xml:space="preserve">O-Freisetzung aus Böden durch die N-Düngung </w:t>
      </w:r>
      <w:r w:rsidR="00D82F6A">
        <w:rPr>
          <w:rFonts w:ascii="Arial" w:hAnsi="Arial" w:cs="Arial"/>
          <w:sz w:val="24"/>
          <w:szCs w:val="24"/>
        </w:rPr>
        <w:t>über</w:t>
      </w:r>
      <w:r w:rsidR="00841981">
        <w:rPr>
          <w:rFonts w:ascii="Arial" w:hAnsi="Arial" w:cs="Arial"/>
          <w:sz w:val="24"/>
          <w:szCs w:val="24"/>
        </w:rPr>
        <w:t xml:space="preserve"> die maßgeb</w:t>
      </w:r>
      <w:r w:rsidR="00967C49">
        <w:rPr>
          <w:rFonts w:ascii="Arial" w:hAnsi="Arial" w:cs="Arial"/>
          <w:sz w:val="24"/>
          <w:szCs w:val="24"/>
        </w:rPr>
        <w:softHyphen/>
      </w:r>
      <w:r w:rsidR="00841981">
        <w:rPr>
          <w:rFonts w:ascii="Arial" w:hAnsi="Arial" w:cs="Arial"/>
          <w:sz w:val="24"/>
          <w:szCs w:val="24"/>
        </w:rPr>
        <w:t>lichen Pr</w:t>
      </w:r>
      <w:r w:rsidR="00841981">
        <w:rPr>
          <w:rFonts w:ascii="Arial" w:hAnsi="Arial" w:cs="Arial"/>
          <w:sz w:val="24"/>
          <w:szCs w:val="24"/>
        </w:rPr>
        <w:t>o</w:t>
      </w:r>
      <w:r w:rsidR="00841981">
        <w:rPr>
          <w:rFonts w:ascii="Arial" w:hAnsi="Arial" w:cs="Arial"/>
          <w:sz w:val="24"/>
          <w:szCs w:val="24"/>
        </w:rPr>
        <w:t>zesse der N</w:t>
      </w:r>
      <w:r w:rsidR="00841981" w:rsidRPr="00841981">
        <w:rPr>
          <w:rFonts w:ascii="Arial" w:hAnsi="Arial" w:cs="Arial"/>
          <w:sz w:val="24"/>
          <w:szCs w:val="24"/>
          <w:vertAlign w:val="subscript"/>
        </w:rPr>
        <w:t>2</w:t>
      </w:r>
      <w:r w:rsidR="00841981">
        <w:rPr>
          <w:rFonts w:ascii="Arial" w:hAnsi="Arial" w:cs="Arial"/>
          <w:sz w:val="24"/>
          <w:szCs w:val="24"/>
        </w:rPr>
        <w:t>O-Bildung (Nitrifikation, Denitr</w:t>
      </w:r>
      <w:r w:rsidR="00841981">
        <w:rPr>
          <w:rFonts w:ascii="Arial" w:hAnsi="Arial" w:cs="Arial"/>
          <w:sz w:val="24"/>
          <w:szCs w:val="24"/>
        </w:rPr>
        <w:t>i</w:t>
      </w:r>
      <w:r w:rsidR="00841981">
        <w:rPr>
          <w:rFonts w:ascii="Arial" w:hAnsi="Arial" w:cs="Arial"/>
          <w:sz w:val="24"/>
          <w:szCs w:val="24"/>
        </w:rPr>
        <w:t xml:space="preserve">fikation, </w:t>
      </w:r>
      <w:proofErr w:type="spellStart"/>
      <w:r w:rsidR="00841981">
        <w:rPr>
          <w:rFonts w:ascii="Arial" w:hAnsi="Arial" w:cs="Arial"/>
          <w:sz w:val="24"/>
          <w:szCs w:val="24"/>
        </w:rPr>
        <w:t>Nitrifikanten</w:t>
      </w:r>
      <w:proofErr w:type="spellEnd"/>
      <w:r w:rsidR="00841981">
        <w:rPr>
          <w:rFonts w:ascii="Arial" w:hAnsi="Arial" w:cs="Arial"/>
          <w:sz w:val="24"/>
          <w:szCs w:val="24"/>
        </w:rPr>
        <w:t>-De</w:t>
      </w:r>
      <w:r w:rsidR="00967C49">
        <w:rPr>
          <w:rFonts w:ascii="Arial" w:hAnsi="Arial" w:cs="Arial"/>
          <w:sz w:val="24"/>
          <w:szCs w:val="24"/>
        </w:rPr>
        <w:softHyphen/>
      </w:r>
      <w:r w:rsidR="00841981">
        <w:rPr>
          <w:rFonts w:ascii="Arial" w:hAnsi="Arial" w:cs="Arial"/>
          <w:sz w:val="24"/>
          <w:szCs w:val="24"/>
        </w:rPr>
        <w:t>ni</w:t>
      </w:r>
      <w:r w:rsidR="00967C49">
        <w:rPr>
          <w:rFonts w:ascii="Arial" w:hAnsi="Arial" w:cs="Arial"/>
          <w:sz w:val="24"/>
          <w:szCs w:val="24"/>
        </w:rPr>
        <w:softHyphen/>
      </w:r>
      <w:r w:rsidR="00841981">
        <w:rPr>
          <w:rFonts w:ascii="Arial" w:hAnsi="Arial" w:cs="Arial"/>
          <w:sz w:val="24"/>
          <w:szCs w:val="24"/>
        </w:rPr>
        <w:t>tri</w:t>
      </w:r>
      <w:r w:rsidR="00967C49">
        <w:rPr>
          <w:rFonts w:ascii="Arial" w:hAnsi="Arial" w:cs="Arial"/>
          <w:sz w:val="24"/>
          <w:szCs w:val="24"/>
        </w:rPr>
        <w:softHyphen/>
      </w:r>
      <w:r w:rsidR="00841981">
        <w:rPr>
          <w:rFonts w:ascii="Arial" w:hAnsi="Arial" w:cs="Arial"/>
          <w:sz w:val="24"/>
          <w:szCs w:val="24"/>
        </w:rPr>
        <w:t xml:space="preserve">fikation) </w:t>
      </w:r>
      <w:r w:rsidR="00D82F6A">
        <w:rPr>
          <w:rFonts w:ascii="Arial" w:hAnsi="Arial" w:cs="Arial"/>
          <w:sz w:val="24"/>
          <w:szCs w:val="24"/>
        </w:rPr>
        <w:t>stim</w:t>
      </w:r>
      <w:r w:rsidR="00D82F6A">
        <w:rPr>
          <w:rFonts w:ascii="Arial" w:hAnsi="Arial" w:cs="Arial"/>
          <w:sz w:val="24"/>
          <w:szCs w:val="24"/>
        </w:rPr>
        <w:t>u</w:t>
      </w:r>
      <w:r w:rsidR="00D82F6A">
        <w:rPr>
          <w:rFonts w:ascii="Arial" w:hAnsi="Arial" w:cs="Arial"/>
          <w:sz w:val="24"/>
          <w:szCs w:val="24"/>
        </w:rPr>
        <w:t>liert</w:t>
      </w:r>
      <w:r w:rsidR="00841981">
        <w:rPr>
          <w:rFonts w:ascii="Arial" w:hAnsi="Arial" w:cs="Arial"/>
          <w:sz w:val="24"/>
          <w:szCs w:val="24"/>
        </w:rPr>
        <w:t>. Vor allem N-Dünger</w:t>
      </w:r>
      <w:r w:rsidR="00B23139">
        <w:rPr>
          <w:rFonts w:ascii="Arial" w:hAnsi="Arial" w:cs="Arial"/>
          <w:sz w:val="24"/>
          <w:szCs w:val="24"/>
        </w:rPr>
        <w:softHyphen/>
      </w:r>
      <w:r w:rsidR="00841981">
        <w:rPr>
          <w:rFonts w:ascii="Arial" w:hAnsi="Arial" w:cs="Arial"/>
          <w:sz w:val="24"/>
          <w:szCs w:val="24"/>
        </w:rPr>
        <w:t>mengen</w:t>
      </w:r>
      <w:r w:rsidR="00D82F6A">
        <w:rPr>
          <w:rFonts w:ascii="Arial" w:hAnsi="Arial" w:cs="Arial"/>
          <w:sz w:val="24"/>
          <w:szCs w:val="24"/>
        </w:rPr>
        <w:t>,</w:t>
      </w:r>
      <w:r w:rsidR="00841981">
        <w:rPr>
          <w:rFonts w:ascii="Arial" w:hAnsi="Arial" w:cs="Arial"/>
          <w:sz w:val="24"/>
          <w:szCs w:val="24"/>
        </w:rPr>
        <w:t xml:space="preserve"> die deu</w:t>
      </w:r>
      <w:r w:rsidR="00841981">
        <w:rPr>
          <w:rFonts w:ascii="Arial" w:hAnsi="Arial" w:cs="Arial"/>
          <w:sz w:val="24"/>
          <w:szCs w:val="24"/>
        </w:rPr>
        <w:t>t</w:t>
      </w:r>
      <w:r w:rsidR="00841981">
        <w:rPr>
          <w:rFonts w:ascii="Arial" w:hAnsi="Arial" w:cs="Arial"/>
          <w:sz w:val="24"/>
          <w:szCs w:val="24"/>
        </w:rPr>
        <w:t>lich über der N-Aufnahme von Pflanzenb</w:t>
      </w:r>
      <w:r w:rsidR="00841981">
        <w:rPr>
          <w:rFonts w:ascii="Arial" w:hAnsi="Arial" w:cs="Arial"/>
          <w:sz w:val="24"/>
          <w:szCs w:val="24"/>
        </w:rPr>
        <w:t>e</w:t>
      </w:r>
      <w:r w:rsidR="00841981">
        <w:rPr>
          <w:rFonts w:ascii="Arial" w:hAnsi="Arial" w:cs="Arial"/>
          <w:sz w:val="24"/>
          <w:szCs w:val="24"/>
        </w:rPr>
        <w:t>ständen liegen, bergen das Risiko stark e</w:t>
      </w:r>
      <w:r w:rsidR="00841981">
        <w:rPr>
          <w:rFonts w:ascii="Arial" w:hAnsi="Arial" w:cs="Arial"/>
          <w:sz w:val="24"/>
          <w:szCs w:val="24"/>
        </w:rPr>
        <w:t>r</w:t>
      </w:r>
      <w:r w:rsidR="00841981">
        <w:rPr>
          <w:rFonts w:ascii="Arial" w:hAnsi="Arial" w:cs="Arial"/>
          <w:sz w:val="24"/>
          <w:szCs w:val="24"/>
        </w:rPr>
        <w:t>höhter N</w:t>
      </w:r>
      <w:r w:rsidR="00841981" w:rsidRPr="00841981">
        <w:rPr>
          <w:rFonts w:ascii="Arial" w:hAnsi="Arial" w:cs="Arial"/>
          <w:sz w:val="24"/>
          <w:szCs w:val="24"/>
          <w:vertAlign w:val="subscript"/>
        </w:rPr>
        <w:t>2</w:t>
      </w:r>
      <w:r w:rsidR="00841981">
        <w:rPr>
          <w:rFonts w:ascii="Arial" w:hAnsi="Arial" w:cs="Arial"/>
          <w:sz w:val="24"/>
          <w:szCs w:val="24"/>
        </w:rPr>
        <w:t>O-Emissionen (</w:t>
      </w:r>
      <w:proofErr w:type="spellStart"/>
      <w:r w:rsidR="00841981">
        <w:rPr>
          <w:rFonts w:ascii="Arial" w:hAnsi="Arial" w:cs="Arial"/>
          <w:sz w:val="24"/>
          <w:szCs w:val="24"/>
        </w:rPr>
        <w:t>McSwiney</w:t>
      </w:r>
      <w:proofErr w:type="spellEnd"/>
      <w:r w:rsidR="00841981">
        <w:rPr>
          <w:rFonts w:ascii="Arial" w:hAnsi="Arial" w:cs="Arial"/>
          <w:sz w:val="24"/>
          <w:szCs w:val="24"/>
        </w:rPr>
        <w:t xml:space="preserve"> &amp; Robertson, 2005).</w:t>
      </w:r>
    </w:p>
    <w:p w14:paraId="0BA8D1A6" w14:textId="2CB60560" w:rsidR="00841981" w:rsidRDefault="00841981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Gemüsekulturen</w:t>
      </w:r>
      <w:r w:rsidR="00242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4268E">
        <w:rPr>
          <w:rFonts w:ascii="Arial" w:hAnsi="Arial" w:cs="Arial"/>
          <w:sz w:val="24"/>
          <w:szCs w:val="24"/>
        </w:rPr>
        <w:t>n der</w:t>
      </w:r>
      <w:r>
        <w:rPr>
          <w:rFonts w:ascii="Arial" w:hAnsi="Arial" w:cs="Arial"/>
          <w:sz w:val="24"/>
          <w:szCs w:val="24"/>
        </w:rPr>
        <w:t xml:space="preserve"> </w:t>
      </w:r>
      <w:r w:rsidR="0024268E">
        <w:rPr>
          <w:rFonts w:ascii="Arial" w:hAnsi="Arial" w:cs="Arial"/>
          <w:sz w:val="24"/>
          <w:szCs w:val="24"/>
        </w:rPr>
        <w:t>vegetativen Wachstumsphase geerntet werden, benöt</w:t>
      </w:r>
      <w:r w:rsidR="0024268E">
        <w:rPr>
          <w:rFonts w:ascii="Arial" w:hAnsi="Arial" w:cs="Arial"/>
          <w:sz w:val="24"/>
          <w:szCs w:val="24"/>
        </w:rPr>
        <w:t>i</w:t>
      </w:r>
      <w:r w:rsidR="0024268E">
        <w:rPr>
          <w:rFonts w:ascii="Arial" w:hAnsi="Arial" w:cs="Arial"/>
          <w:sz w:val="24"/>
          <w:szCs w:val="24"/>
        </w:rPr>
        <w:t xml:space="preserve">gen sie bis zuletzt eine ausreichende N-Versorgung. Nicht zuletzt aus diesem Grund ist der Gemüsebau mit teils hohen N-Überhängen behaftet. </w:t>
      </w:r>
      <w:r w:rsidR="001C1146">
        <w:rPr>
          <w:rFonts w:ascii="Arial" w:hAnsi="Arial" w:cs="Arial"/>
          <w:sz w:val="24"/>
          <w:szCs w:val="24"/>
        </w:rPr>
        <w:t>In Zusammenhang mit der Novellierung der Düngeverordnung (DVO) werden deshalb die notwendige H</w:t>
      </w:r>
      <w:r w:rsidR="001C1146">
        <w:rPr>
          <w:rFonts w:ascii="Arial" w:hAnsi="Arial" w:cs="Arial"/>
          <w:sz w:val="24"/>
          <w:szCs w:val="24"/>
        </w:rPr>
        <w:t>ö</w:t>
      </w:r>
      <w:r w:rsidR="001C1146">
        <w:rPr>
          <w:rFonts w:ascii="Arial" w:hAnsi="Arial" w:cs="Arial"/>
          <w:sz w:val="24"/>
          <w:szCs w:val="24"/>
        </w:rPr>
        <w:t>he der N-Versorgung zur Ernte sowie die unvermeidlichen N-Überschüsse intensiv dis</w:t>
      </w:r>
      <w:r w:rsidR="00B70AFB">
        <w:rPr>
          <w:rFonts w:ascii="Arial" w:hAnsi="Arial" w:cs="Arial"/>
          <w:sz w:val="24"/>
          <w:szCs w:val="24"/>
        </w:rPr>
        <w:t>kutiert. Die DVO (in ihrer aktuellen Fa</w:t>
      </w:r>
      <w:r w:rsidR="00B70AFB">
        <w:rPr>
          <w:rFonts w:ascii="Arial" w:hAnsi="Arial" w:cs="Arial"/>
          <w:sz w:val="24"/>
          <w:szCs w:val="24"/>
        </w:rPr>
        <w:t>s</w:t>
      </w:r>
      <w:r w:rsidR="00B70AFB">
        <w:rPr>
          <w:rFonts w:ascii="Arial" w:hAnsi="Arial" w:cs="Arial"/>
          <w:sz w:val="24"/>
          <w:szCs w:val="24"/>
        </w:rPr>
        <w:t>sung vom 27.2.2007</w:t>
      </w:r>
      <w:r w:rsidR="001C1146">
        <w:rPr>
          <w:rFonts w:ascii="Arial" w:hAnsi="Arial" w:cs="Arial"/>
          <w:sz w:val="24"/>
          <w:szCs w:val="24"/>
        </w:rPr>
        <w:t>) billigt einigen Gem</w:t>
      </w:r>
      <w:r w:rsidR="001C1146">
        <w:rPr>
          <w:rFonts w:ascii="Arial" w:hAnsi="Arial" w:cs="Arial"/>
          <w:sz w:val="24"/>
          <w:szCs w:val="24"/>
        </w:rPr>
        <w:t>ü</w:t>
      </w:r>
      <w:r w:rsidR="001C1146">
        <w:rPr>
          <w:rFonts w:ascii="Arial" w:hAnsi="Arial" w:cs="Arial"/>
          <w:sz w:val="24"/>
          <w:szCs w:val="24"/>
        </w:rPr>
        <w:t>sekulturen</w:t>
      </w:r>
      <w:r w:rsidR="00D82F6A">
        <w:rPr>
          <w:rFonts w:ascii="Arial" w:hAnsi="Arial" w:cs="Arial"/>
          <w:sz w:val="24"/>
          <w:szCs w:val="24"/>
        </w:rPr>
        <w:t>,</w:t>
      </w:r>
      <w:r w:rsidR="001C1146">
        <w:rPr>
          <w:rFonts w:ascii="Arial" w:hAnsi="Arial" w:cs="Arial"/>
          <w:sz w:val="24"/>
          <w:szCs w:val="24"/>
        </w:rPr>
        <w:t xml:space="preserve"> wie beispielsweise Blumenkohl </w:t>
      </w:r>
      <w:r w:rsidR="001C1146">
        <w:rPr>
          <w:rFonts w:ascii="Arial" w:hAnsi="Arial" w:cs="Arial"/>
          <w:sz w:val="24"/>
          <w:szCs w:val="24"/>
        </w:rPr>
        <w:lastRenderedPageBreak/>
        <w:t>oder Brokkoli als letzte Kultur einen Übe</w:t>
      </w:r>
      <w:r w:rsidR="001C1146">
        <w:rPr>
          <w:rFonts w:ascii="Arial" w:hAnsi="Arial" w:cs="Arial"/>
          <w:sz w:val="24"/>
          <w:szCs w:val="24"/>
        </w:rPr>
        <w:t>r</w:t>
      </w:r>
      <w:r w:rsidR="001C1146">
        <w:rPr>
          <w:rFonts w:ascii="Arial" w:hAnsi="Arial" w:cs="Arial"/>
          <w:sz w:val="24"/>
          <w:szCs w:val="24"/>
        </w:rPr>
        <w:t>schuss von bis zu 160 kg N ha</w:t>
      </w:r>
      <w:r w:rsidR="001C1146" w:rsidRPr="001C1146">
        <w:rPr>
          <w:rFonts w:ascii="Arial" w:hAnsi="Arial" w:cs="Arial"/>
          <w:sz w:val="24"/>
          <w:szCs w:val="24"/>
          <w:vertAlign w:val="superscript"/>
        </w:rPr>
        <w:t>-1</w:t>
      </w:r>
      <w:r w:rsidR="001C1146">
        <w:rPr>
          <w:rFonts w:ascii="Arial" w:hAnsi="Arial" w:cs="Arial"/>
          <w:sz w:val="24"/>
          <w:szCs w:val="24"/>
        </w:rPr>
        <w:t xml:space="preserve"> a</w:t>
      </w:r>
      <w:r w:rsidR="001C1146" w:rsidRPr="001C1146">
        <w:rPr>
          <w:rFonts w:ascii="Arial" w:hAnsi="Arial" w:cs="Arial"/>
          <w:sz w:val="24"/>
          <w:szCs w:val="24"/>
          <w:vertAlign w:val="superscript"/>
        </w:rPr>
        <w:t>-1</w:t>
      </w:r>
      <w:r w:rsidR="001C1146">
        <w:rPr>
          <w:rFonts w:ascii="Arial" w:hAnsi="Arial" w:cs="Arial"/>
          <w:sz w:val="24"/>
          <w:szCs w:val="24"/>
        </w:rPr>
        <w:t xml:space="preserve"> zu.</w:t>
      </w:r>
      <w:r w:rsidR="00843904">
        <w:rPr>
          <w:rFonts w:ascii="Arial" w:hAnsi="Arial" w:cs="Arial"/>
          <w:sz w:val="24"/>
          <w:szCs w:val="24"/>
        </w:rPr>
        <w:t xml:space="preserve"> Nett et al. (2011) </w:t>
      </w:r>
      <w:r w:rsidR="00D82F6A">
        <w:rPr>
          <w:rFonts w:ascii="Arial" w:hAnsi="Arial" w:cs="Arial"/>
          <w:sz w:val="24"/>
          <w:szCs w:val="24"/>
        </w:rPr>
        <w:t xml:space="preserve">konnten </w:t>
      </w:r>
      <w:r w:rsidR="00843904">
        <w:rPr>
          <w:rFonts w:ascii="Arial" w:hAnsi="Arial" w:cs="Arial"/>
          <w:sz w:val="24"/>
          <w:szCs w:val="24"/>
        </w:rPr>
        <w:t>zeig</w:t>
      </w:r>
      <w:r w:rsidR="00D82F6A">
        <w:rPr>
          <w:rFonts w:ascii="Arial" w:hAnsi="Arial" w:cs="Arial"/>
          <w:sz w:val="24"/>
          <w:szCs w:val="24"/>
        </w:rPr>
        <w:t>en</w:t>
      </w:r>
      <w:r w:rsidR="00843904">
        <w:rPr>
          <w:rFonts w:ascii="Arial" w:hAnsi="Arial" w:cs="Arial"/>
          <w:sz w:val="24"/>
          <w:szCs w:val="24"/>
        </w:rPr>
        <w:t>, dass nach der Ernte von Blumenkohl ca. 100 kg mineral</w:t>
      </w:r>
      <w:r w:rsidR="00843904">
        <w:rPr>
          <w:rFonts w:ascii="Arial" w:hAnsi="Arial" w:cs="Arial"/>
          <w:sz w:val="24"/>
          <w:szCs w:val="24"/>
        </w:rPr>
        <w:t>i</w:t>
      </w:r>
      <w:r w:rsidR="00843904">
        <w:rPr>
          <w:rFonts w:ascii="Arial" w:hAnsi="Arial" w:cs="Arial"/>
          <w:sz w:val="24"/>
          <w:szCs w:val="24"/>
        </w:rPr>
        <w:t>scher N im Bodenprofil verbleiben und z</w:t>
      </w:r>
      <w:r w:rsidR="00843904">
        <w:rPr>
          <w:rFonts w:ascii="Arial" w:hAnsi="Arial" w:cs="Arial"/>
          <w:sz w:val="24"/>
          <w:szCs w:val="24"/>
        </w:rPr>
        <w:t>u</w:t>
      </w:r>
      <w:r w:rsidR="00843904">
        <w:rPr>
          <w:rFonts w:ascii="Arial" w:hAnsi="Arial" w:cs="Arial"/>
          <w:sz w:val="24"/>
          <w:szCs w:val="24"/>
        </w:rPr>
        <w:t>dem ca. 200 kg N ha</w:t>
      </w:r>
      <w:r w:rsidR="00843904" w:rsidRPr="00E8442D">
        <w:rPr>
          <w:rFonts w:ascii="Arial" w:hAnsi="Arial" w:cs="Arial"/>
          <w:sz w:val="24"/>
          <w:szCs w:val="24"/>
          <w:vertAlign w:val="superscript"/>
        </w:rPr>
        <w:t>-1</w:t>
      </w:r>
      <w:r w:rsidR="00843904">
        <w:rPr>
          <w:rFonts w:ascii="Arial" w:hAnsi="Arial" w:cs="Arial"/>
          <w:sz w:val="24"/>
          <w:szCs w:val="24"/>
        </w:rPr>
        <w:t xml:space="preserve"> über die Erntereste in den Boden rückgeführt werden. Nett (2015) schätzt, dass ca. 50-65% des in den Ernteresten gebundenen N noch vor Winter mineralisiert</w:t>
      </w:r>
      <w:r w:rsidR="00495056">
        <w:rPr>
          <w:rFonts w:ascii="Arial" w:hAnsi="Arial" w:cs="Arial"/>
          <w:sz w:val="24"/>
          <w:szCs w:val="24"/>
        </w:rPr>
        <w:t xml:space="preserve"> werden</w:t>
      </w:r>
      <w:r w:rsidR="00967C49">
        <w:rPr>
          <w:rFonts w:ascii="Arial" w:hAnsi="Arial" w:cs="Arial"/>
          <w:sz w:val="24"/>
          <w:szCs w:val="24"/>
        </w:rPr>
        <w:t xml:space="preserve">, </w:t>
      </w:r>
      <w:r w:rsidR="00843904">
        <w:rPr>
          <w:rFonts w:ascii="Arial" w:hAnsi="Arial" w:cs="Arial"/>
          <w:sz w:val="24"/>
          <w:szCs w:val="24"/>
        </w:rPr>
        <w:t>und de</w:t>
      </w:r>
      <w:r w:rsidR="00967C49">
        <w:rPr>
          <w:rFonts w:ascii="Arial" w:hAnsi="Arial" w:cs="Arial"/>
          <w:sz w:val="24"/>
          <w:szCs w:val="24"/>
        </w:rPr>
        <w:t>r</w:t>
      </w:r>
      <w:r w:rsidR="00843904">
        <w:rPr>
          <w:rFonts w:ascii="Arial" w:hAnsi="Arial" w:cs="Arial"/>
          <w:sz w:val="24"/>
          <w:szCs w:val="24"/>
        </w:rPr>
        <w:t xml:space="preserve"> N</w:t>
      </w:r>
      <w:r w:rsidR="00843904" w:rsidRPr="00843904">
        <w:rPr>
          <w:rFonts w:ascii="Arial" w:hAnsi="Arial" w:cs="Arial"/>
          <w:sz w:val="24"/>
          <w:szCs w:val="24"/>
          <w:vertAlign w:val="subscript"/>
        </w:rPr>
        <w:t>min</w:t>
      </w:r>
      <w:r w:rsidR="00843904">
        <w:rPr>
          <w:rFonts w:ascii="Arial" w:hAnsi="Arial" w:cs="Arial"/>
          <w:sz w:val="24"/>
          <w:szCs w:val="24"/>
        </w:rPr>
        <w:t>-Pool des Bo</w:t>
      </w:r>
      <w:r w:rsidR="00E8442D">
        <w:rPr>
          <w:rFonts w:ascii="Arial" w:hAnsi="Arial" w:cs="Arial"/>
          <w:sz w:val="24"/>
          <w:szCs w:val="24"/>
        </w:rPr>
        <w:t>dens</w:t>
      </w:r>
      <w:r w:rsidR="00843904">
        <w:rPr>
          <w:rFonts w:ascii="Arial" w:hAnsi="Arial" w:cs="Arial"/>
          <w:sz w:val="24"/>
          <w:szCs w:val="24"/>
        </w:rPr>
        <w:t xml:space="preserve"> </w:t>
      </w:r>
      <w:r w:rsidR="00967C49">
        <w:rPr>
          <w:rFonts w:ascii="Arial" w:hAnsi="Arial" w:cs="Arial"/>
          <w:sz w:val="24"/>
          <w:szCs w:val="24"/>
        </w:rPr>
        <w:t xml:space="preserve">entsprechend </w:t>
      </w:r>
      <w:r w:rsidR="00843904">
        <w:rPr>
          <w:rFonts w:ascii="Arial" w:hAnsi="Arial" w:cs="Arial"/>
          <w:sz w:val="24"/>
          <w:szCs w:val="24"/>
        </w:rPr>
        <w:t xml:space="preserve">erhöht </w:t>
      </w:r>
      <w:r w:rsidR="00967C49">
        <w:rPr>
          <w:rFonts w:ascii="Arial" w:hAnsi="Arial" w:cs="Arial"/>
          <w:sz w:val="24"/>
          <w:szCs w:val="24"/>
        </w:rPr>
        <w:t xml:space="preserve">wird </w:t>
      </w:r>
      <w:r w:rsidR="00843904">
        <w:rPr>
          <w:rFonts w:ascii="Arial" w:hAnsi="Arial" w:cs="Arial"/>
          <w:sz w:val="24"/>
          <w:szCs w:val="24"/>
        </w:rPr>
        <w:t>(Persö</w:t>
      </w:r>
      <w:r w:rsidR="00843904">
        <w:rPr>
          <w:rFonts w:ascii="Arial" w:hAnsi="Arial" w:cs="Arial"/>
          <w:sz w:val="24"/>
          <w:szCs w:val="24"/>
        </w:rPr>
        <w:t>n</w:t>
      </w:r>
      <w:r w:rsidR="00843904">
        <w:rPr>
          <w:rFonts w:ascii="Arial" w:hAnsi="Arial" w:cs="Arial"/>
          <w:sz w:val="24"/>
          <w:szCs w:val="24"/>
        </w:rPr>
        <w:t>liche Mitteilung).</w:t>
      </w:r>
    </w:p>
    <w:p w14:paraId="667F801B" w14:textId="32E543DE" w:rsidR="00561820" w:rsidRDefault="00F9201B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die hohen N-Überschüsse und damit </w:t>
      </w:r>
      <w:r w:rsidR="00495056">
        <w:rPr>
          <w:rFonts w:ascii="Arial" w:hAnsi="Arial" w:cs="Arial"/>
          <w:sz w:val="24"/>
          <w:szCs w:val="24"/>
        </w:rPr>
        <w:t>die Nitratauswaschung</w:t>
      </w:r>
      <w:r>
        <w:rPr>
          <w:rFonts w:ascii="Arial" w:hAnsi="Arial" w:cs="Arial"/>
          <w:sz w:val="24"/>
          <w:szCs w:val="24"/>
        </w:rPr>
        <w:t xml:space="preserve"> zu vermindern</w:t>
      </w:r>
      <w:r w:rsidR="00495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3904">
        <w:rPr>
          <w:rFonts w:ascii="Arial" w:hAnsi="Arial" w:cs="Arial"/>
          <w:sz w:val="24"/>
          <w:szCs w:val="24"/>
        </w:rPr>
        <w:t>wu</w:t>
      </w:r>
      <w:r w:rsidR="00843904">
        <w:rPr>
          <w:rFonts w:ascii="Arial" w:hAnsi="Arial" w:cs="Arial"/>
          <w:sz w:val="24"/>
          <w:szCs w:val="24"/>
        </w:rPr>
        <w:t>r</w:t>
      </w:r>
      <w:r w:rsidR="00843904">
        <w:rPr>
          <w:rFonts w:ascii="Arial" w:hAnsi="Arial" w:cs="Arial"/>
          <w:sz w:val="24"/>
          <w:szCs w:val="24"/>
        </w:rPr>
        <w:t>de eine Vielzahl von N-Management</w:t>
      </w:r>
      <w:r w:rsidR="00843904">
        <w:rPr>
          <w:rFonts w:ascii="Arial" w:hAnsi="Arial" w:cs="Arial"/>
          <w:sz w:val="24"/>
          <w:szCs w:val="24"/>
        </w:rPr>
        <w:softHyphen/>
        <w:t>maß</w:t>
      </w:r>
      <w:r w:rsidR="00843904">
        <w:rPr>
          <w:rFonts w:ascii="Arial" w:hAnsi="Arial" w:cs="Arial"/>
          <w:sz w:val="24"/>
          <w:szCs w:val="24"/>
        </w:rPr>
        <w:softHyphen/>
        <w:t xml:space="preserve">nahmen getestet. </w:t>
      </w:r>
      <w:r w:rsidR="00E8442D">
        <w:rPr>
          <w:rFonts w:ascii="Arial" w:hAnsi="Arial" w:cs="Arial"/>
          <w:sz w:val="24"/>
          <w:szCs w:val="24"/>
        </w:rPr>
        <w:t>So konnten Armbruster et al. (2007) auf einem sandigen Standort ze</w:t>
      </w:r>
      <w:r w:rsidR="00E8442D">
        <w:rPr>
          <w:rFonts w:ascii="Arial" w:hAnsi="Arial" w:cs="Arial"/>
          <w:sz w:val="24"/>
          <w:szCs w:val="24"/>
        </w:rPr>
        <w:t>i</w:t>
      </w:r>
      <w:r w:rsidR="00E8442D">
        <w:rPr>
          <w:rFonts w:ascii="Arial" w:hAnsi="Arial" w:cs="Arial"/>
          <w:sz w:val="24"/>
          <w:szCs w:val="24"/>
        </w:rPr>
        <w:t xml:space="preserve">gen, dass die Nitratverlagerung durch </w:t>
      </w:r>
      <w:r w:rsidR="00B70AFB">
        <w:rPr>
          <w:rFonts w:ascii="Arial" w:hAnsi="Arial" w:cs="Arial"/>
          <w:sz w:val="24"/>
          <w:szCs w:val="24"/>
        </w:rPr>
        <w:t>a</w:t>
      </w:r>
      <w:r w:rsidR="00E8442D">
        <w:rPr>
          <w:rFonts w:ascii="Arial" w:hAnsi="Arial" w:cs="Arial"/>
          <w:sz w:val="24"/>
          <w:szCs w:val="24"/>
        </w:rPr>
        <w:t>n</w:t>
      </w:r>
      <w:r w:rsidR="00E8442D">
        <w:rPr>
          <w:rFonts w:ascii="Arial" w:hAnsi="Arial" w:cs="Arial"/>
          <w:sz w:val="24"/>
          <w:szCs w:val="24"/>
        </w:rPr>
        <w:t>gepasste N-Düngung oder durch Abfuhr der Erntereste nach Blumenkohl signifikant r</w:t>
      </w:r>
      <w:r w:rsidR="00E8442D">
        <w:rPr>
          <w:rFonts w:ascii="Arial" w:hAnsi="Arial" w:cs="Arial"/>
          <w:sz w:val="24"/>
          <w:szCs w:val="24"/>
        </w:rPr>
        <w:t>e</w:t>
      </w:r>
      <w:r w:rsidR="00E8442D">
        <w:rPr>
          <w:rFonts w:ascii="Arial" w:hAnsi="Arial" w:cs="Arial"/>
          <w:sz w:val="24"/>
          <w:szCs w:val="24"/>
        </w:rPr>
        <w:t>duziert werden.</w:t>
      </w:r>
    </w:p>
    <w:p w14:paraId="44626B7E" w14:textId="06C1E5A0" w:rsidR="0031213A" w:rsidRDefault="00495056" w:rsidP="00096B7A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1213A">
        <w:rPr>
          <w:rFonts w:ascii="Arial" w:hAnsi="Arial" w:cs="Arial"/>
          <w:sz w:val="24"/>
          <w:szCs w:val="24"/>
        </w:rPr>
        <w:t>ie Wirkung solcher Maßnahmen auf die N</w:t>
      </w:r>
      <w:r w:rsidR="0031213A" w:rsidRPr="0031213A">
        <w:rPr>
          <w:rFonts w:ascii="Arial" w:hAnsi="Arial" w:cs="Arial"/>
          <w:sz w:val="24"/>
          <w:szCs w:val="24"/>
          <w:vertAlign w:val="subscript"/>
        </w:rPr>
        <w:t>2</w:t>
      </w:r>
      <w:r w:rsidR="0031213A">
        <w:rPr>
          <w:rFonts w:ascii="Arial" w:hAnsi="Arial" w:cs="Arial"/>
          <w:sz w:val="24"/>
          <w:szCs w:val="24"/>
        </w:rPr>
        <w:t xml:space="preserve">O-Freisetzung </w:t>
      </w:r>
      <w:r>
        <w:rPr>
          <w:rFonts w:ascii="Arial" w:hAnsi="Arial" w:cs="Arial"/>
          <w:sz w:val="24"/>
          <w:szCs w:val="24"/>
        </w:rPr>
        <w:t xml:space="preserve">ist dagegen </w:t>
      </w:r>
      <w:r w:rsidR="0031213A">
        <w:rPr>
          <w:rFonts w:ascii="Arial" w:hAnsi="Arial" w:cs="Arial"/>
          <w:sz w:val="24"/>
          <w:szCs w:val="24"/>
        </w:rPr>
        <w:t>noch weitg</w:t>
      </w:r>
      <w:r w:rsidR="0031213A">
        <w:rPr>
          <w:rFonts w:ascii="Arial" w:hAnsi="Arial" w:cs="Arial"/>
          <w:sz w:val="24"/>
          <w:szCs w:val="24"/>
        </w:rPr>
        <w:t>e</w:t>
      </w:r>
      <w:r w:rsidR="0031213A">
        <w:rPr>
          <w:rFonts w:ascii="Arial" w:hAnsi="Arial" w:cs="Arial"/>
          <w:sz w:val="24"/>
          <w:szCs w:val="24"/>
        </w:rPr>
        <w:t>hend unbekannt. Ziel dieser Arbeit war es deshalb, ausgewählte Maßnahmen zur Minderung der N-Überhänge im Gemüs</w:t>
      </w:r>
      <w:r w:rsidR="0031213A">
        <w:rPr>
          <w:rFonts w:ascii="Arial" w:hAnsi="Arial" w:cs="Arial"/>
          <w:sz w:val="24"/>
          <w:szCs w:val="24"/>
        </w:rPr>
        <w:t>e</w:t>
      </w:r>
      <w:r w:rsidR="0031213A">
        <w:rPr>
          <w:rFonts w:ascii="Arial" w:hAnsi="Arial" w:cs="Arial"/>
          <w:sz w:val="24"/>
          <w:szCs w:val="24"/>
        </w:rPr>
        <w:t>bau auf ihre Eignung zur Reduktion der N</w:t>
      </w:r>
      <w:r w:rsidR="0031213A" w:rsidRPr="0031213A">
        <w:rPr>
          <w:rFonts w:ascii="Arial" w:hAnsi="Arial" w:cs="Arial"/>
          <w:sz w:val="24"/>
          <w:szCs w:val="24"/>
          <w:vertAlign w:val="subscript"/>
        </w:rPr>
        <w:t>2</w:t>
      </w:r>
      <w:r w:rsidR="0031213A">
        <w:rPr>
          <w:rFonts w:ascii="Arial" w:hAnsi="Arial" w:cs="Arial"/>
          <w:sz w:val="24"/>
          <w:szCs w:val="24"/>
        </w:rPr>
        <w:t>O-Emissionen zu überprüfen.</w:t>
      </w:r>
    </w:p>
    <w:p w14:paraId="0EC298E4" w14:textId="77777777" w:rsidR="00874D19" w:rsidRPr="003D02E5" w:rsidRDefault="00874D19" w:rsidP="00B96C1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3D02E5">
        <w:rPr>
          <w:rFonts w:ascii="Arial" w:hAnsi="Arial" w:cs="Arial"/>
          <w:b/>
          <w:sz w:val="24"/>
          <w:szCs w:val="24"/>
        </w:rPr>
        <w:t>aterial und Methoden</w:t>
      </w:r>
    </w:p>
    <w:p w14:paraId="5A702DAE" w14:textId="6E70A4AF" w:rsidR="00C255A6" w:rsidRDefault="004F4D11" w:rsidP="00636502">
      <w:p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Messungen wurden auf </w:t>
      </w:r>
      <w:r w:rsidR="00967C49">
        <w:rPr>
          <w:rFonts w:ascii="Arial" w:hAnsi="Arial" w:cs="Arial"/>
          <w:sz w:val="24"/>
          <w:szCs w:val="24"/>
        </w:rPr>
        <w:t>dem „</w:t>
      </w:r>
      <w:proofErr w:type="spellStart"/>
      <w:r w:rsidR="00967C49">
        <w:rPr>
          <w:rFonts w:ascii="Arial" w:hAnsi="Arial" w:cs="Arial"/>
          <w:sz w:val="24"/>
          <w:szCs w:val="24"/>
        </w:rPr>
        <w:t>Heidfel</w:t>
      </w:r>
      <w:r w:rsidR="00967C49">
        <w:rPr>
          <w:rFonts w:ascii="Arial" w:hAnsi="Arial" w:cs="Arial"/>
          <w:sz w:val="24"/>
          <w:szCs w:val="24"/>
        </w:rPr>
        <w:t>d</w:t>
      </w:r>
      <w:r w:rsidR="00967C49">
        <w:rPr>
          <w:rFonts w:ascii="Arial" w:hAnsi="Arial" w:cs="Arial"/>
          <w:sz w:val="24"/>
          <w:szCs w:val="24"/>
        </w:rPr>
        <w:t>hof</w:t>
      </w:r>
      <w:proofErr w:type="spellEnd"/>
      <w:r w:rsidR="00967C49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einem Versuchsgut der Universität Hohenheim</w:t>
      </w:r>
      <w:r w:rsidR="00B70A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durchgeführt. Auf einer Par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braunerde aus Löß wurde ein </w:t>
      </w:r>
      <w:proofErr w:type="spellStart"/>
      <w:r>
        <w:rPr>
          <w:rFonts w:ascii="Arial" w:hAnsi="Arial" w:cs="Arial"/>
          <w:sz w:val="24"/>
          <w:szCs w:val="24"/>
        </w:rPr>
        <w:t>Parzel</w:t>
      </w:r>
      <w:r w:rsidR="00D42AEA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lenversuch</w:t>
      </w:r>
      <w:proofErr w:type="spellEnd"/>
      <w:r>
        <w:rPr>
          <w:rFonts w:ascii="Arial" w:hAnsi="Arial" w:cs="Arial"/>
          <w:sz w:val="24"/>
          <w:szCs w:val="24"/>
        </w:rPr>
        <w:t xml:space="preserve"> (randomisierte Blockanlage in vierfacher Wiederholung) </w:t>
      </w:r>
      <w:r w:rsidR="00993A9A">
        <w:rPr>
          <w:rFonts w:ascii="Arial" w:hAnsi="Arial" w:cs="Arial"/>
          <w:sz w:val="24"/>
          <w:szCs w:val="24"/>
        </w:rPr>
        <w:t xml:space="preserve">mit insgesamt 10 Behandlungen </w:t>
      </w:r>
      <w:r>
        <w:rPr>
          <w:rFonts w:ascii="Arial" w:hAnsi="Arial" w:cs="Arial"/>
          <w:sz w:val="24"/>
          <w:szCs w:val="24"/>
        </w:rPr>
        <w:t>angelegt</w:t>
      </w:r>
      <w:r w:rsidR="00407CD8">
        <w:rPr>
          <w:rFonts w:ascii="Arial" w:hAnsi="Arial" w:cs="Arial"/>
          <w:sz w:val="24"/>
          <w:szCs w:val="24"/>
        </w:rPr>
        <w:t>, von denen hier die Ergebnisse von 6 Behandlungen vorgestellt werden sollen</w:t>
      </w:r>
      <w:r>
        <w:rPr>
          <w:rFonts w:ascii="Arial" w:hAnsi="Arial" w:cs="Arial"/>
          <w:sz w:val="24"/>
          <w:szCs w:val="24"/>
        </w:rPr>
        <w:t xml:space="preserve">. </w:t>
      </w:r>
      <w:r w:rsidR="0031213A">
        <w:rPr>
          <w:rFonts w:ascii="Arial" w:hAnsi="Arial" w:cs="Arial"/>
          <w:sz w:val="24"/>
          <w:szCs w:val="24"/>
        </w:rPr>
        <w:t xml:space="preserve">Die Messungen erstreckten sich </w:t>
      </w:r>
      <w:r w:rsidR="00967C49">
        <w:rPr>
          <w:rFonts w:ascii="Arial" w:hAnsi="Arial" w:cs="Arial"/>
          <w:sz w:val="24"/>
          <w:szCs w:val="24"/>
        </w:rPr>
        <w:t>insgesamt über fünf Jahre</w:t>
      </w:r>
      <w:r w:rsidR="0031213A">
        <w:rPr>
          <w:rFonts w:ascii="Arial" w:hAnsi="Arial" w:cs="Arial"/>
          <w:sz w:val="24"/>
          <w:szCs w:val="24"/>
        </w:rPr>
        <w:t xml:space="preserve">, </w:t>
      </w:r>
      <w:r w:rsidR="002172AE">
        <w:rPr>
          <w:rFonts w:ascii="Arial" w:hAnsi="Arial" w:cs="Arial"/>
          <w:sz w:val="24"/>
          <w:szCs w:val="24"/>
        </w:rPr>
        <w:t xml:space="preserve">wobei </w:t>
      </w:r>
      <w:r w:rsidR="0031213A">
        <w:rPr>
          <w:rFonts w:ascii="Arial" w:hAnsi="Arial" w:cs="Arial"/>
          <w:sz w:val="24"/>
          <w:szCs w:val="24"/>
        </w:rPr>
        <w:t>ein</w:t>
      </w:r>
      <w:r w:rsidR="0031213A">
        <w:rPr>
          <w:rFonts w:ascii="Arial" w:hAnsi="Arial" w:cs="Arial"/>
          <w:sz w:val="24"/>
          <w:szCs w:val="24"/>
        </w:rPr>
        <w:t>i</w:t>
      </w:r>
      <w:r w:rsidR="0031213A">
        <w:rPr>
          <w:rFonts w:ascii="Arial" w:hAnsi="Arial" w:cs="Arial"/>
          <w:sz w:val="24"/>
          <w:szCs w:val="24"/>
        </w:rPr>
        <w:t xml:space="preserve">ge Maßnahmen über den gesamten </w:t>
      </w:r>
      <w:r w:rsidR="00B70AFB">
        <w:rPr>
          <w:rFonts w:ascii="Arial" w:hAnsi="Arial" w:cs="Arial"/>
          <w:sz w:val="24"/>
          <w:szCs w:val="24"/>
        </w:rPr>
        <w:t>Ve</w:t>
      </w:r>
      <w:r w:rsidR="00B70AFB">
        <w:rPr>
          <w:rFonts w:ascii="Arial" w:hAnsi="Arial" w:cs="Arial"/>
          <w:sz w:val="24"/>
          <w:szCs w:val="24"/>
        </w:rPr>
        <w:t>r</w:t>
      </w:r>
      <w:r w:rsidR="00B70AFB">
        <w:rPr>
          <w:rFonts w:ascii="Arial" w:hAnsi="Arial" w:cs="Arial"/>
          <w:sz w:val="24"/>
          <w:szCs w:val="24"/>
        </w:rPr>
        <w:t>suchs</w:t>
      </w:r>
      <w:r w:rsidR="0031213A">
        <w:rPr>
          <w:rFonts w:ascii="Arial" w:hAnsi="Arial" w:cs="Arial"/>
          <w:sz w:val="24"/>
          <w:szCs w:val="24"/>
        </w:rPr>
        <w:t>zeitraum hin untersucht</w:t>
      </w:r>
      <w:r w:rsidR="002172AE">
        <w:rPr>
          <w:rFonts w:ascii="Arial" w:hAnsi="Arial" w:cs="Arial"/>
          <w:sz w:val="24"/>
          <w:szCs w:val="24"/>
        </w:rPr>
        <w:t xml:space="preserve"> wurden</w:t>
      </w:r>
      <w:r w:rsidR="0031213A">
        <w:rPr>
          <w:rFonts w:ascii="Arial" w:hAnsi="Arial" w:cs="Arial"/>
          <w:sz w:val="24"/>
          <w:szCs w:val="24"/>
        </w:rPr>
        <w:t>, a</w:t>
      </w:r>
      <w:r w:rsidR="0031213A">
        <w:rPr>
          <w:rFonts w:ascii="Arial" w:hAnsi="Arial" w:cs="Arial"/>
          <w:sz w:val="24"/>
          <w:szCs w:val="24"/>
        </w:rPr>
        <w:t>n</w:t>
      </w:r>
      <w:r w:rsidR="0031213A">
        <w:rPr>
          <w:rFonts w:ascii="Arial" w:hAnsi="Arial" w:cs="Arial"/>
          <w:sz w:val="24"/>
          <w:szCs w:val="24"/>
        </w:rPr>
        <w:t xml:space="preserve">dere über </w:t>
      </w:r>
      <w:r w:rsidR="00092B42">
        <w:rPr>
          <w:rFonts w:ascii="Arial" w:hAnsi="Arial" w:cs="Arial"/>
          <w:sz w:val="24"/>
          <w:szCs w:val="24"/>
        </w:rPr>
        <w:t>32 Monate (3 Vegetationsperi</w:t>
      </w:r>
      <w:r w:rsidR="00092B42">
        <w:rPr>
          <w:rFonts w:ascii="Arial" w:hAnsi="Arial" w:cs="Arial"/>
          <w:sz w:val="24"/>
          <w:szCs w:val="24"/>
        </w:rPr>
        <w:t>o</w:t>
      </w:r>
      <w:r w:rsidR="00092B42">
        <w:rPr>
          <w:rFonts w:ascii="Arial" w:hAnsi="Arial" w:cs="Arial"/>
          <w:sz w:val="24"/>
          <w:szCs w:val="24"/>
        </w:rPr>
        <w:t>den)</w:t>
      </w:r>
      <w:r w:rsidR="0031213A">
        <w:rPr>
          <w:rFonts w:ascii="Arial" w:hAnsi="Arial" w:cs="Arial"/>
          <w:sz w:val="24"/>
          <w:szCs w:val="24"/>
        </w:rPr>
        <w:t>.</w:t>
      </w:r>
      <w:r w:rsidR="00C255A6">
        <w:rPr>
          <w:rFonts w:ascii="Arial" w:hAnsi="Arial" w:cs="Arial"/>
          <w:sz w:val="24"/>
          <w:szCs w:val="24"/>
        </w:rPr>
        <w:t xml:space="preserve"> Die Anbaufolge der Gemüsekultu</w:t>
      </w:r>
      <w:r w:rsidR="00636502">
        <w:rPr>
          <w:rFonts w:ascii="Arial" w:hAnsi="Arial" w:cs="Arial"/>
          <w:sz w:val="24"/>
          <w:szCs w:val="24"/>
        </w:rPr>
        <w:t>ren ist in Abb</w:t>
      </w:r>
      <w:r w:rsidR="00B70AFB">
        <w:rPr>
          <w:rFonts w:ascii="Arial" w:hAnsi="Arial" w:cs="Arial"/>
          <w:sz w:val="24"/>
          <w:szCs w:val="24"/>
        </w:rPr>
        <w:t>.</w:t>
      </w:r>
      <w:r w:rsidR="00636502">
        <w:rPr>
          <w:rFonts w:ascii="Arial" w:hAnsi="Arial" w:cs="Arial"/>
          <w:sz w:val="24"/>
          <w:szCs w:val="24"/>
        </w:rPr>
        <w:t xml:space="preserve"> 1 </w:t>
      </w:r>
      <w:r w:rsidR="00C255A6">
        <w:rPr>
          <w:rFonts w:ascii="Arial" w:hAnsi="Arial" w:cs="Arial"/>
          <w:sz w:val="24"/>
          <w:szCs w:val="24"/>
        </w:rPr>
        <w:t xml:space="preserve">gezeigt. </w:t>
      </w:r>
    </w:p>
    <w:p w14:paraId="7114AC23" w14:textId="77777777" w:rsidR="0057356C" w:rsidRDefault="0057356C" w:rsidP="00636502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1C9557A9" w14:textId="6DAA9EF1" w:rsidR="00C255A6" w:rsidRDefault="00AF397E" w:rsidP="00014B9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Versuchsvarianten:</w:t>
      </w:r>
    </w:p>
    <w:p w14:paraId="2850B401" w14:textId="77777777" w:rsidR="00E07A17" w:rsidRPr="00E07A17" w:rsidRDefault="00E07A17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ungedüngte Kontrollbehandlung</w:t>
      </w:r>
    </w:p>
    <w:p w14:paraId="3B165A63" w14:textId="08C811AF" w:rsidR="00E07A17" w:rsidRDefault="00C255A6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>N-Düngung nach Faustzahlen</w:t>
      </w:r>
    </w:p>
    <w:p w14:paraId="63966181" w14:textId="593E834A" w:rsidR="00E07A17" w:rsidRDefault="004F4D11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7A17">
        <w:rPr>
          <w:rFonts w:ascii="Arial" w:hAnsi="Arial" w:cs="Arial"/>
          <w:sz w:val="24"/>
          <w:szCs w:val="24"/>
        </w:rPr>
        <w:t xml:space="preserve">N-Düngung </w:t>
      </w:r>
      <w:r w:rsidR="00E07A17">
        <w:rPr>
          <w:rFonts w:ascii="Arial" w:hAnsi="Arial" w:cs="Arial"/>
          <w:sz w:val="24"/>
          <w:szCs w:val="24"/>
        </w:rPr>
        <w:t xml:space="preserve">entsprechend </w:t>
      </w:r>
      <w:r w:rsidRPr="00E07A17">
        <w:rPr>
          <w:rFonts w:ascii="Arial" w:hAnsi="Arial" w:cs="Arial"/>
          <w:sz w:val="24"/>
          <w:szCs w:val="24"/>
        </w:rPr>
        <w:t>dem ku</w:t>
      </w:r>
      <w:r w:rsidRPr="00E07A17">
        <w:rPr>
          <w:rFonts w:ascii="Arial" w:hAnsi="Arial" w:cs="Arial"/>
          <w:sz w:val="24"/>
          <w:szCs w:val="24"/>
        </w:rPr>
        <w:t>l</w:t>
      </w:r>
      <w:r w:rsidRPr="00E07A17">
        <w:rPr>
          <w:rFonts w:ascii="Arial" w:hAnsi="Arial" w:cs="Arial"/>
          <w:sz w:val="24"/>
          <w:szCs w:val="24"/>
        </w:rPr>
        <w:t>turbegleitenden</w:t>
      </w:r>
      <w:r w:rsidR="00475CC9" w:rsidRPr="00E07A17">
        <w:rPr>
          <w:rFonts w:ascii="Arial" w:hAnsi="Arial" w:cs="Arial"/>
          <w:sz w:val="24"/>
          <w:szCs w:val="24"/>
        </w:rPr>
        <w:t xml:space="preserve"> </w:t>
      </w:r>
      <w:r w:rsidRPr="00E07A17">
        <w:rPr>
          <w:rFonts w:ascii="Arial" w:hAnsi="Arial" w:cs="Arial"/>
          <w:sz w:val="24"/>
          <w:szCs w:val="24"/>
        </w:rPr>
        <w:t>N</w:t>
      </w:r>
      <w:r w:rsidRPr="00E07A17">
        <w:rPr>
          <w:rFonts w:ascii="Arial" w:hAnsi="Arial" w:cs="Arial"/>
          <w:sz w:val="24"/>
          <w:szCs w:val="24"/>
          <w:vertAlign w:val="subscript"/>
        </w:rPr>
        <w:t>min</w:t>
      </w:r>
      <w:r w:rsidRPr="00E07A17">
        <w:rPr>
          <w:rFonts w:ascii="Arial" w:hAnsi="Arial" w:cs="Arial"/>
          <w:sz w:val="24"/>
          <w:szCs w:val="24"/>
        </w:rPr>
        <w:t>-Sollwertsystem (</w:t>
      </w:r>
      <w:r w:rsidR="00E87904">
        <w:rPr>
          <w:rFonts w:ascii="Arial" w:hAnsi="Arial" w:cs="Arial"/>
          <w:sz w:val="24"/>
          <w:szCs w:val="24"/>
        </w:rPr>
        <w:t xml:space="preserve">„KNS“; </w:t>
      </w:r>
      <w:r w:rsidRPr="00E07A17">
        <w:rPr>
          <w:rFonts w:ascii="Arial" w:hAnsi="Arial" w:cs="Arial"/>
          <w:sz w:val="24"/>
          <w:szCs w:val="24"/>
        </w:rPr>
        <w:t>Feller et al., 200</w:t>
      </w:r>
      <w:r w:rsidR="00E07A17">
        <w:rPr>
          <w:rFonts w:ascii="Arial" w:hAnsi="Arial" w:cs="Arial"/>
          <w:sz w:val="24"/>
          <w:szCs w:val="24"/>
        </w:rPr>
        <w:t>7)</w:t>
      </w:r>
    </w:p>
    <w:p w14:paraId="1B276E07" w14:textId="7CEF9E7B" w:rsidR="00E07A17" w:rsidRDefault="00E07A17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N-</w:t>
      </w:r>
      <w:r w:rsidR="00E87F13">
        <w:rPr>
          <w:rFonts w:ascii="Arial" w:hAnsi="Arial" w:cs="Arial"/>
          <w:sz w:val="24"/>
          <w:szCs w:val="24"/>
        </w:rPr>
        <w:t xml:space="preserve">Düngung </w:t>
      </w:r>
      <w:r>
        <w:rPr>
          <w:rFonts w:ascii="Arial" w:hAnsi="Arial" w:cs="Arial"/>
          <w:sz w:val="24"/>
          <w:szCs w:val="24"/>
        </w:rPr>
        <w:t>zum Pflanzen und ggf. zusätzliche Kopfdüngung nach Ind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kation durch </w:t>
      </w:r>
      <w:proofErr w:type="spellStart"/>
      <w:r>
        <w:rPr>
          <w:rFonts w:ascii="Arial" w:hAnsi="Arial" w:cs="Arial"/>
          <w:sz w:val="24"/>
          <w:szCs w:val="24"/>
        </w:rPr>
        <w:t>Grünwert</w:t>
      </w:r>
      <w:proofErr w:type="spellEnd"/>
      <w:r>
        <w:rPr>
          <w:rFonts w:ascii="Arial" w:hAnsi="Arial" w:cs="Arial"/>
          <w:sz w:val="24"/>
          <w:szCs w:val="24"/>
        </w:rPr>
        <w:t xml:space="preserve"> (SPAD-Wert) des Bestandes</w:t>
      </w:r>
      <w:r w:rsidR="00E87904">
        <w:rPr>
          <w:rFonts w:ascii="Arial" w:hAnsi="Arial" w:cs="Arial"/>
          <w:sz w:val="24"/>
          <w:szCs w:val="24"/>
        </w:rPr>
        <w:t xml:space="preserve"> („SPAD“)</w:t>
      </w:r>
    </w:p>
    <w:p w14:paraId="7C1ED3CF" w14:textId="6C5AB432" w:rsidR="004F4D11" w:rsidRDefault="00E87F13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Strohdüngung</w:t>
      </w:r>
      <w:r w:rsidR="00E87904">
        <w:rPr>
          <w:rFonts w:ascii="Arial" w:hAnsi="Arial" w:cs="Arial"/>
          <w:sz w:val="24"/>
          <w:szCs w:val="24"/>
        </w:rPr>
        <w:t xml:space="preserve"> (2 kg m</w:t>
      </w:r>
      <w:r w:rsidR="00E87904" w:rsidRPr="00E87904">
        <w:rPr>
          <w:rFonts w:ascii="Arial" w:hAnsi="Arial" w:cs="Arial"/>
          <w:sz w:val="24"/>
          <w:szCs w:val="24"/>
          <w:vertAlign w:val="superscript"/>
        </w:rPr>
        <w:t>-2</w:t>
      </w:r>
      <w:r w:rsidR="00E87904">
        <w:rPr>
          <w:rFonts w:ascii="Arial" w:hAnsi="Arial" w:cs="Arial"/>
          <w:sz w:val="24"/>
          <w:szCs w:val="24"/>
        </w:rPr>
        <w:t>)</w:t>
      </w:r>
      <w:r w:rsidR="00E07A17">
        <w:rPr>
          <w:rFonts w:ascii="Arial" w:hAnsi="Arial" w:cs="Arial"/>
          <w:sz w:val="24"/>
          <w:szCs w:val="24"/>
        </w:rPr>
        <w:t xml:space="preserve">. </w:t>
      </w:r>
      <w:r w:rsidR="00E87904">
        <w:rPr>
          <w:rFonts w:ascii="Arial" w:hAnsi="Arial" w:cs="Arial"/>
          <w:sz w:val="24"/>
          <w:szCs w:val="24"/>
        </w:rPr>
        <w:t>Daraus r</w:t>
      </w:r>
      <w:r w:rsidR="00E87904">
        <w:rPr>
          <w:rFonts w:ascii="Arial" w:hAnsi="Arial" w:cs="Arial"/>
          <w:sz w:val="24"/>
          <w:szCs w:val="24"/>
        </w:rPr>
        <w:t>e</w:t>
      </w:r>
      <w:r w:rsidR="00E87904">
        <w:rPr>
          <w:rFonts w:ascii="Arial" w:hAnsi="Arial" w:cs="Arial"/>
          <w:sz w:val="24"/>
          <w:szCs w:val="24"/>
        </w:rPr>
        <w:t xml:space="preserve">sultierte </w:t>
      </w:r>
      <w:r w:rsidR="00E07A17">
        <w:rPr>
          <w:rFonts w:ascii="Arial" w:hAnsi="Arial" w:cs="Arial"/>
          <w:sz w:val="24"/>
          <w:szCs w:val="24"/>
        </w:rPr>
        <w:t>ein C/N-Verhält</w:t>
      </w:r>
      <w:r w:rsidR="00B70AFB">
        <w:rPr>
          <w:rFonts w:ascii="Arial" w:hAnsi="Arial" w:cs="Arial"/>
          <w:sz w:val="24"/>
          <w:szCs w:val="24"/>
        </w:rPr>
        <w:softHyphen/>
      </w:r>
      <w:r w:rsidR="00E07A17">
        <w:rPr>
          <w:rFonts w:ascii="Arial" w:hAnsi="Arial" w:cs="Arial"/>
          <w:sz w:val="24"/>
          <w:szCs w:val="24"/>
        </w:rPr>
        <w:t>nis von 35 (</w:t>
      </w:r>
      <w:proofErr w:type="spellStart"/>
      <w:r w:rsidR="00E87904">
        <w:rPr>
          <w:rFonts w:ascii="Arial" w:hAnsi="Arial" w:cs="Arial"/>
          <w:sz w:val="24"/>
          <w:szCs w:val="24"/>
        </w:rPr>
        <w:t>C</w:t>
      </w:r>
      <w:r w:rsidR="00E87904" w:rsidRPr="00E87904">
        <w:rPr>
          <w:rFonts w:ascii="Arial" w:hAnsi="Arial" w:cs="Arial"/>
          <w:sz w:val="24"/>
          <w:szCs w:val="24"/>
          <w:vertAlign w:val="subscript"/>
        </w:rPr>
        <w:t>Stroh</w:t>
      </w:r>
      <w:proofErr w:type="spellEnd"/>
      <w:r w:rsidR="00E87904">
        <w:rPr>
          <w:rFonts w:ascii="Arial" w:hAnsi="Arial" w:cs="Arial"/>
          <w:sz w:val="24"/>
          <w:szCs w:val="24"/>
        </w:rPr>
        <w:t>/</w:t>
      </w:r>
      <w:r w:rsidR="00E07A17">
        <w:rPr>
          <w:rFonts w:ascii="Arial" w:hAnsi="Arial" w:cs="Arial"/>
          <w:sz w:val="24"/>
          <w:szCs w:val="24"/>
        </w:rPr>
        <w:t>N</w:t>
      </w:r>
      <w:r w:rsidR="00E07A17" w:rsidRPr="00E07A17">
        <w:rPr>
          <w:rFonts w:ascii="Arial" w:hAnsi="Arial" w:cs="Arial"/>
          <w:sz w:val="24"/>
          <w:szCs w:val="24"/>
          <w:vertAlign w:val="subscript"/>
        </w:rPr>
        <w:t>min</w:t>
      </w:r>
      <w:r w:rsidR="00E87904">
        <w:rPr>
          <w:rFonts w:ascii="Arial" w:hAnsi="Arial" w:cs="Arial"/>
          <w:sz w:val="24"/>
          <w:szCs w:val="24"/>
        </w:rPr>
        <w:t xml:space="preserve"> +</w:t>
      </w:r>
      <w:r w:rsidR="00E07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7904">
        <w:rPr>
          <w:rFonts w:ascii="Arial" w:hAnsi="Arial" w:cs="Arial"/>
          <w:sz w:val="24"/>
          <w:szCs w:val="24"/>
        </w:rPr>
        <w:t>N</w:t>
      </w:r>
      <w:r w:rsidR="00E07A17" w:rsidRPr="00E87904">
        <w:rPr>
          <w:rFonts w:ascii="Arial" w:hAnsi="Arial" w:cs="Arial"/>
          <w:sz w:val="24"/>
          <w:szCs w:val="24"/>
          <w:vertAlign w:val="subscript"/>
        </w:rPr>
        <w:t>Stroh</w:t>
      </w:r>
      <w:proofErr w:type="spellEnd"/>
      <w:r w:rsidR="00E07A17">
        <w:rPr>
          <w:rFonts w:ascii="Arial" w:hAnsi="Arial" w:cs="Arial"/>
          <w:sz w:val="24"/>
          <w:szCs w:val="24"/>
        </w:rPr>
        <w:t>)</w:t>
      </w:r>
      <w:r w:rsidR="00092B42">
        <w:rPr>
          <w:rFonts w:ascii="Arial" w:hAnsi="Arial" w:cs="Arial"/>
          <w:sz w:val="24"/>
          <w:szCs w:val="24"/>
        </w:rPr>
        <w:t xml:space="preserve"> („KNS +Stroh“)</w:t>
      </w:r>
    </w:p>
    <w:p w14:paraId="45B0AC67" w14:textId="7C308491" w:rsidR="00E07A17" w:rsidRPr="00E07A17" w:rsidRDefault="00092B42" w:rsidP="005F3442">
      <w:pPr>
        <w:pStyle w:val="Listenabsatz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Abfuhr der Erntereste („KNS –ER“</w:t>
      </w:r>
    </w:p>
    <w:p w14:paraId="25D2BD2B" w14:textId="77777777" w:rsidR="00E61E7E" w:rsidRDefault="00D42AEA" w:rsidP="00B2313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Spurengasmessungen wurden </w:t>
      </w:r>
      <w:r w:rsidR="009026C8">
        <w:rPr>
          <w:rFonts w:ascii="Arial" w:hAnsi="Arial" w:cs="Arial"/>
          <w:sz w:val="24"/>
          <w:szCs w:val="24"/>
        </w:rPr>
        <w:t>in w</w:t>
      </w:r>
      <w:r w:rsidR="009026C8">
        <w:rPr>
          <w:rFonts w:ascii="Arial" w:hAnsi="Arial" w:cs="Arial"/>
          <w:sz w:val="24"/>
          <w:szCs w:val="24"/>
        </w:rPr>
        <w:t>ö</w:t>
      </w:r>
      <w:r w:rsidR="009026C8">
        <w:rPr>
          <w:rFonts w:ascii="Arial" w:hAnsi="Arial" w:cs="Arial"/>
          <w:sz w:val="24"/>
          <w:szCs w:val="24"/>
        </w:rPr>
        <w:t xml:space="preserve">chentlichem Rhythmus </w:t>
      </w:r>
      <w:r w:rsidR="004F4D11">
        <w:rPr>
          <w:rFonts w:ascii="Arial" w:hAnsi="Arial" w:cs="Arial"/>
          <w:sz w:val="24"/>
          <w:szCs w:val="24"/>
        </w:rPr>
        <w:t xml:space="preserve">mit </w:t>
      </w:r>
      <w:r w:rsidR="009026C8">
        <w:rPr>
          <w:rFonts w:ascii="Arial" w:hAnsi="Arial" w:cs="Arial"/>
          <w:sz w:val="24"/>
          <w:szCs w:val="24"/>
        </w:rPr>
        <w:t>ge</w:t>
      </w:r>
      <w:r w:rsidR="009026C8">
        <w:rPr>
          <w:rFonts w:ascii="Arial" w:hAnsi="Arial" w:cs="Arial"/>
          <w:sz w:val="24"/>
          <w:szCs w:val="24"/>
        </w:rPr>
        <w:softHyphen/>
        <w:t>schlos</w:t>
      </w:r>
      <w:r w:rsidR="009026C8">
        <w:rPr>
          <w:rFonts w:ascii="Arial" w:hAnsi="Arial" w:cs="Arial"/>
          <w:sz w:val="24"/>
          <w:szCs w:val="24"/>
        </w:rPr>
        <w:softHyphen/>
        <w:t xml:space="preserve">senen Kammern </w:t>
      </w:r>
      <w:r w:rsidR="004F4D11">
        <w:rPr>
          <w:rFonts w:ascii="Arial" w:hAnsi="Arial" w:cs="Arial"/>
          <w:sz w:val="24"/>
          <w:szCs w:val="24"/>
        </w:rPr>
        <w:t>durch</w:t>
      </w:r>
      <w:r w:rsidR="009026C8">
        <w:rPr>
          <w:rFonts w:ascii="Arial" w:hAnsi="Arial" w:cs="Arial"/>
          <w:sz w:val="24"/>
          <w:szCs w:val="24"/>
        </w:rPr>
        <w:softHyphen/>
      </w:r>
      <w:r w:rsidR="004F4D11">
        <w:rPr>
          <w:rFonts w:ascii="Arial" w:hAnsi="Arial" w:cs="Arial"/>
          <w:sz w:val="24"/>
          <w:szCs w:val="24"/>
        </w:rPr>
        <w:t>ge</w:t>
      </w:r>
      <w:r w:rsidR="009026C8">
        <w:rPr>
          <w:rFonts w:ascii="Arial" w:hAnsi="Arial" w:cs="Arial"/>
          <w:sz w:val="24"/>
          <w:szCs w:val="24"/>
        </w:rPr>
        <w:softHyphen/>
      </w:r>
      <w:r w:rsidR="004F4D11">
        <w:rPr>
          <w:rFonts w:ascii="Arial" w:hAnsi="Arial" w:cs="Arial"/>
          <w:sz w:val="24"/>
          <w:szCs w:val="24"/>
        </w:rPr>
        <w:t xml:space="preserve">führt </w:t>
      </w:r>
      <w:r w:rsidR="009026C8">
        <w:rPr>
          <w:rFonts w:ascii="Arial" w:hAnsi="Arial" w:cs="Arial"/>
          <w:sz w:val="24"/>
          <w:szCs w:val="24"/>
        </w:rPr>
        <w:t xml:space="preserve">und durch </w:t>
      </w:r>
      <w:proofErr w:type="spellStart"/>
      <w:r w:rsidR="009026C8">
        <w:rPr>
          <w:rFonts w:ascii="Arial" w:hAnsi="Arial" w:cs="Arial"/>
          <w:sz w:val="24"/>
          <w:szCs w:val="24"/>
        </w:rPr>
        <w:t>ereigni</w:t>
      </w:r>
      <w:r w:rsidR="009026C8">
        <w:rPr>
          <w:rFonts w:ascii="Arial" w:hAnsi="Arial" w:cs="Arial"/>
          <w:sz w:val="24"/>
          <w:szCs w:val="24"/>
        </w:rPr>
        <w:t>s</w:t>
      </w:r>
      <w:r w:rsidR="009026C8">
        <w:rPr>
          <w:rFonts w:ascii="Arial" w:hAnsi="Arial" w:cs="Arial"/>
          <w:sz w:val="24"/>
          <w:szCs w:val="24"/>
        </w:rPr>
        <w:t>be</w:t>
      </w:r>
      <w:r w:rsidR="009026C8">
        <w:rPr>
          <w:rFonts w:ascii="Arial" w:hAnsi="Arial" w:cs="Arial"/>
          <w:sz w:val="24"/>
          <w:szCs w:val="24"/>
        </w:rPr>
        <w:softHyphen/>
        <w:t>zogene</w:t>
      </w:r>
      <w:proofErr w:type="spellEnd"/>
      <w:r w:rsidR="009026C8">
        <w:rPr>
          <w:rFonts w:ascii="Arial" w:hAnsi="Arial" w:cs="Arial"/>
          <w:sz w:val="24"/>
          <w:szCs w:val="24"/>
        </w:rPr>
        <w:t xml:space="preserve"> Zusatzmessungen ergänzt</w:t>
      </w:r>
      <w:r w:rsidR="004F4D11">
        <w:rPr>
          <w:rFonts w:ascii="Arial" w:hAnsi="Arial" w:cs="Arial"/>
          <w:sz w:val="24"/>
          <w:szCs w:val="24"/>
        </w:rPr>
        <w:t xml:space="preserve">. Das Kammerdesign </w:t>
      </w:r>
      <w:r w:rsidR="00B30261">
        <w:rPr>
          <w:rFonts w:ascii="Arial" w:hAnsi="Arial" w:cs="Arial"/>
          <w:sz w:val="24"/>
          <w:szCs w:val="24"/>
        </w:rPr>
        <w:t>ist</w:t>
      </w:r>
      <w:r w:rsidR="004F4D11">
        <w:rPr>
          <w:rFonts w:ascii="Arial" w:hAnsi="Arial" w:cs="Arial"/>
          <w:sz w:val="24"/>
          <w:szCs w:val="24"/>
        </w:rPr>
        <w:t xml:space="preserve"> bei Flessa et al. (1995) näher beschrieben. </w:t>
      </w:r>
      <w:r w:rsidR="00FC09AB">
        <w:rPr>
          <w:rFonts w:ascii="Arial" w:hAnsi="Arial" w:cs="Arial"/>
          <w:sz w:val="24"/>
          <w:szCs w:val="24"/>
        </w:rPr>
        <w:t>Je Parzelle wurde eine Gas</w:t>
      </w:r>
      <w:r w:rsidR="00475CC9">
        <w:rPr>
          <w:rFonts w:ascii="Arial" w:hAnsi="Arial" w:cs="Arial"/>
          <w:sz w:val="24"/>
          <w:szCs w:val="24"/>
        </w:rPr>
        <w:t>sammel</w:t>
      </w:r>
      <w:r w:rsidR="00FC09AB">
        <w:rPr>
          <w:rFonts w:ascii="Arial" w:hAnsi="Arial" w:cs="Arial"/>
          <w:sz w:val="24"/>
          <w:szCs w:val="24"/>
        </w:rPr>
        <w:t xml:space="preserve">haube eingesetzt. </w:t>
      </w:r>
      <w:r w:rsidR="009026C8">
        <w:rPr>
          <w:rFonts w:ascii="Arial" w:hAnsi="Arial" w:cs="Arial"/>
          <w:sz w:val="24"/>
          <w:szCs w:val="24"/>
        </w:rPr>
        <w:t>Die Gaspr</w:t>
      </w:r>
      <w:r w:rsidR="009026C8">
        <w:rPr>
          <w:rFonts w:ascii="Arial" w:hAnsi="Arial" w:cs="Arial"/>
          <w:sz w:val="24"/>
          <w:szCs w:val="24"/>
        </w:rPr>
        <w:t>o</w:t>
      </w:r>
      <w:r w:rsidR="009026C8">
        <w:rPr>
          <w:rFonts w:ascii="Arial" w:hAnsi="Arial" w:cs="Arial"/>
          <w:sz w:val="24"/>
          <w:szCs w:val="24"/>
        </w:rPr>
        <w:t xml:space="preserve">benahme erfolgte mit Hilfe evakuierter </w:t>
      </w:r>
      <w:proofErr w:type="spellStart"/>
      <w:r w:rsidR="009026C8">
        <w:rPr>
          <w:rFonts w:ascii="Arial" w:hAnsi="Arial" w:cs="Arial"/>
          <w:sz w:val="24"/>
          <w:szCs w:val="24"/>
        </w:rPr>
        <w:t>Glas</w:t>
      </w:r>
      <w:r w:rsidR="009026C8">
        <w:rPr>
          <w:rFonts w:ascii="Arial" w:hAnsi="Arial" w:cs="Arial"/>
          <w:sz w:val="24"/>
          <w:szCs w:val="24"/>
        </w:rPr>
        <w:softHyphen/>
        <w:t>vials</w:t>
      </w:r>
      <w:proofErr w:type="spellEnd"/>
      <w:r w:rsidR="009026C8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="009026C8">
        <w:rPr>
          <w:rFonts w:ascii="Arial" w:hAnsi="Arial" w:cs="Arial"/>
          <w:sz w:val="24"/>
          <w:szCs w:val="24"/>
        </w:rPr>
        <w:t>Konzentrations</w:t>
      </w:r>
      <w:r w:rsidR="00014B92">
        <w:rPr>
          <w:rFonts w:ascii="Arial" w:hAnsi="Arial" w:cs="Arial"/>
          <w:sz w:val="24"/>
          <w:szCs w:val="24"/>
        </w:rPr>
        <w:softHyphen/>
      </w:r>
      <w:r w:rsidR="009026C8">
        <w:rPr>
          <w:rFonts w:ascii="Arial" w:hAnsi="Arial" w:cs="Arial"/>
          <w:sz w:val="24"/>
          <w:szCs w:val="24"/>
        </w:rPr>
        <w:t>messungen</w:t>
      </w:r>
      <w:proofErr w:type="spellEnd"/>
      <w:r w:rsidR="009026C8">
        <w:rPr>
          <w:rFonts w:ascii="Arial" w:hAnsi="Arial" w:cs="Arial"/>
          <w:sz w:val="24"/>
          <w:szCs w:val="24"/>
        </w:rPr>
        <w:t xml:space="preserve"> </w:t>
      </w:r>
      <w:r w:rsidR="00967C49">
        <w:rPr>
          <w:rFonts w:ascii="Arial" w:hAnsi="Arial" w:cs="Arial"/>
          <w:sz w:val="24"/>
          <w:szCs w:val="24"/>
        </w:rPr>
        <w:t xml:space="preserve">wurden mittels </w:t>
      </w:r>
      <w:r w:rsidR="009026C8">
        <w:rPr>
          <w:rFonts w:ascii="Arial" w:hAnsi="Arial" w:cs="Arial"/>
          <w:sz w:val="24"/>
          <w:szCs w:val="24"/>
        </w:rPr>
        <w:t xml:space="preserve">GC </w:t>
      </w:r>
      <w:r w:rsidR="00014B92">
        <w:rPr>
          <w:rFonts w:ascii="Arial" w:hAnsi="Arial" w:cs="Arial"/>
          <w:sz w:val="24"/>
          <w:szCs w:val="24"/>
        </w:rPr>
        <w:t>(</w:t>
      </w:r>
      <w:r w:rsidR="009026C8" w:rsidRPr="009026C8">
        <w:rPr>
          <w:rFonts w:ascii="Arial" w:hAnsi="Arial" w:cs="Arial"/>
          <w:sz w:val="24"/>
          <w:szCs w:val="24"/>
          <w:vertAlign w:val="superscript"/>
        </w:rPr>
        <w:t>63</w:t>
      </w:r>
      <w:r w:rsidR="009026C8">
        <w:rPr>
          <w:rFonts w:ascii="Arial" w:hAnsi="Arial" w:cs="Arial"/>
          <w:sz w:val="24"/>
          <w:szCs w:val="24"/>
        </w:rPr>
        <w:t>NI-ECD</w:t>
      </w:r>
      <w:r w:rsidR="00014B92">
        <w:rPr>
          <w:rFonts w:ascii="Arial" w:hAnsi="Arial" w:cs="Arial"/>
          <w:sz w:val="24"/>
          <w:szCs w:val="24"/>
        </w:rPr>
        <w:t>)</w:t>
      </w:r>
      <w:r w:rsidR="00967C49">
        <w:rPr>
          <w:rFonts w:ascii="Arial" w:hAnsi="Arial" w:cs="Arial"/>
          <w:sz w:val="24"/>
          <w:szCs w:val="24"/>
        </w:rPr>
        <w:t xml:space="preserve"> durchgeführt</w:t>
      </w:r>
      <w:r w:rsidR="009026C8">
        <w:rPr>
          <w:rFonts w:ascii="Arial" w:hAnsi="Arial" w:cs="Arial"/>
          <w:sz w:val="24"/>
          <w:szCs w:val="24"/>
        </w:rPr>
        <w:t>.</w:t>
      </w:r>
    </w:p>
    <w:p w14:paraId="20AFD49E" w14:textId="77777777" w:rsidR="00683598" w:rsidRPr="003D02E5" w:rsidRDefault="0055432D" w:rsidP="00096B7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Ergebnisse und </w:t>
      </w:r>
      <w:r w:rsidR="00683598" w:rsidRPr="003D02E5">
        <w:rPr>
          <w:rFonts w:ascii="Arial" w:hAnsi="Arial" w:cs="Arial"/>
          <w:b/>
          <w:sz w:val="24"/>
          <w:szCs w:val="24"/>
        </w:rPr>
        <w:t>Diskussion</w:t>
      </w:r>
    </w:p>
    <w:p w14:paraId="147C7B81" w14:textId="18C19A61" w:rsidR="00120037" w:rsidRDefault="002A53F3" w:rsidP="00372E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Hohe </w:t>
      </w:r>
      <w:r w:rsidRPr="00FB4C8B">
        <w:rPr>
          <w:rFonts w:ascii="Arial" w:hAnsi="Arial" w:cs="Arial"/>
          <w:sz w:val="24"/>
          <w:szCs w:val="24"/>
        </w:rPr>
        <w:t>N</w:t>
      </w:r>
      <w:r w:rsidRPr="00FB4C8B">
        <w:rPr>
          <w:rFonts w:ascii="Arial" w:hAnsi="Arial" w:cs="Arial"/>
          <w:sz w:val="24"/>
          <w:szCs w:val="24"/>
          <w:vertAlign w:val="subscript"/>
        </w:rPr>
        <w:t>2</w:t>
      </w:r>
      <w:r w:rsidRPr="00FB4C8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-Flüsse traten nach </w:t>
      </w:r>
      <w:proofErr w:type="spellStart"/>
      <w:r>
        <w:rPr>
          <w:rFonts w:ascii="Arial" w:hAnsi="Arial" w:cs="Arial"/>
          <w:sz w:val="24"/>
          <w:szCs w:val="24"/>
        </w:rPr>
        <w:t>Düngungs</w:t>
      </w:r>
      <w:r>
        <w:rPr>
          <w:rFonts w:ascii="Arial" w:hAnsi="Arial" w:cs="Arial"/>
          <w:sz w:val="24"/>
          <w:szCs w:val="24"/>
        </w:rPr>
        <w:softHyphen/>
        <w:t>maßnahmen</w:t>
      </w:r>
      <w:proofErr w:type="spellEnd"/>
      <w:r>
        <w:rPr>
          <w:rFonts w:ascii="Arial" w:hAnsi="Arial" w:cs="Arial"/>
          <w:sz w:val="24"/>
          <w:szCs w:val="24"/>
        </w:rPr>
        <w:t xml:space="preserve"> in Verbindung mit hohen </w:t>
      </w:r>
      <w:r w:rsidR="00815DC2">
        <w:rPr>
          <w:rFonts w:ascii="Arial" w:hAnsi="Arial" w:cs="Arial"/>
          <w:sz w:val="24"/>
          <w:szCs w:val="24"/>
        </w:rPr>
        <w:t>B</w:t>
      </w:r>
      <w:r w:rsidR="00815DC2">
        <w:rPr>
          <w:rFonts w:ascii="Arial" w:hAnsi="Arial" w:cs="Arial"/>
          <w:sz w:val="24"/>
          <w:szCs w:val="24"/>
        </w:rPr>
        <w:t>o</w:t>
      </w:r>
      <w:r w:rsidR="00815DC2">
        <w:rPr>
          <w:rFonts w:ascii="Arial" w:hAnsi="Arial" w:cs="Arial"/>
          <w:sz w:val="24"/>
          <w:szCs w:val="24"/>
        </w:rPr>
        <w:t>denw</w:t>
      </w:r>
      <w:r>
        <w:rPr>
          <w:rFonts w:ascii="Arial" w:hAnsi="Arial" w:cs="Arial"/>
          <w:sz w:val="24"/>
          <w:szCs w:val="24"/>
        </w:rPr>
        <w:t>assergehalten, nach dem Einbri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gen frischer organischer Substanz nach der Er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 im Spätherbst sowie während Ta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ens im Winter</w:t>
      </w:r>
      <w:r>
        <w:rPr>
          <w:rFonts w:ascii="Arial" w:hAnsi="Arial" w:cs="Arial"/>
          <w:sz w:val="24"/>
          <w:szCs w:val="24"/>
        </w:rPr>
        <w:softHyphen/>
        <w:t>halbjahr auf (Abb</w:t>
      </w:r>
      <w:r w:rsidR="00B70A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1). </w:t>
      </w:r>
      <w:r w:rsidR="00407CD8">
        <w:rPr>
          <w:rFonts w:ascii="Arial" w:hAnsi="Arial" w:cs="Arial"/>
          <w:sz w:val="24"/>
          <w:szCs w:val="24"/>
        </w:rPr>
        <w:t>Die höch</w:t>
      </w:r>
      <w:r w:rsidR="00407CD8">
        <w:rPr>
          <w:rFonts w:ascii="Arial" w:hAnsi="Arial" w:cs="Arial"/>
          <w:sz w:val="24"/>
          <w:szCs w:val="24"/>
        </w:rPr>
        <w:t>s</w:t>
      </w:r>
      <w:r w:rsidR="00407CD8">
        <w:rPr>
          <w:rFonts w:ascii="Arial" w:hAnsi="Arial" w:cs="Arial"/>
          <w:sz w:val="24"/>
          <w:szCs w:val="24"/>
        </w:rPr>
        <w:t>ten N</w:t>
      </w:r>
      <w:r w:rsidR="00407CD8" w:rsidRPr="00703775">
        <w:rPr>
          <w:rFonts w:ascii="Arial" w:hAnsi="Arial" w:cs="Arial"/>
          <w:sz w:val="24"/>
          <w:szCs w:val="24"/>
          <w:vertAlign w:val="subscript"/>
        </w:rPr>
        <w:t>2</w:t>
      </w:r>
      <w:r w:rsidR="00407CD8">
        <w:rPr>
          <w:rFonts w:ascii="Arial" w:hAnsi="Arial" w:cs="Arial"/>
          <w:sz w:val="24"/>
          <w:szCs w:val="24"/>
        </w:rPr>
        <w:t>O-Flussraten wurden mit nahezu 15.000 µg N</w:t>
      </w:r>
      <w:r w:rsidR="00407CD8" w:rsidRPr="002A53F3">
        <w:rPr>
          <w:rFonts w:ascii="Arial" w:hAnsi="Arial" w:cs="Arial"/>
          <w:sz w:val="24"/>
          <w:szCs w:val="24"/>
          <w:vertAlign w:val="subscript"/>
        </w:rPr>
        <w:t>2</w:t>
      </w:r>
      <w:r w:rsidR="00407CD8">
        <w:rPr>
          <w:rFonts w:ascii="Arial" w:hAnsi="Arial" w:cs="Arial"/>
          <w:sz w:val="24"/>
          <w:szCs w:val="24"/>
        </w:rPr>
        <w:t>O-N m</w:t>
      </w:r>
      <w:r w:rsidR="00407CD8" w:rsidRPr="002A53F3">
        <w:rPr>
          <w:rFonts w:ascii="Arial" w:hAnsi="Arial" w:cs="Arial"/>
          <w:sz w:val="24"/>
          <w:szCs w:val="24"/>
          <w:vertAlign w:val="superscript"/>
        </w:rPr>
        <w:t>-2</w:t>
      </w:r>
      <w:r w:rsidR="00407CD8">
        <w:rPr>
          <w:rFonts w:ascii="Arial" w:hAnsi="Arial" w:cs="Arial"/>
          <w:sz w:val="24"/>
          <w:szCs w:val="24"/>
        </w:rPr>
        <w:t xml:space="preserve"> h</w:t>
      </w:r>
      <w:r w:rsidR="00407CD8" w:rsidRPr="002A53F3">
        <w:rPr>
          <w:rFonts w:ascii="Arial" w:hAnsi="Arial" w:cs="Arial"/>
          <w:sz w:val="24"/>
          <w:szCs w:val="24"/>
          <w:vertAlign w:val="superscript"/>
        </w:rPr>
        <w:t>-1</w:t>
      </w:r>
      <w:r w:rsidR="00407CD8">
        <w:rPr>
          <w:rFonts w:ascii="Arial" w:hAnsi="Arial" w:cs="Arial"/>
          <w:sz w:val="24"/>
          <w:szCs w:val="24"/>
        </w:rPr>
        <w:t xml:space="preserve"> anfangs Winter nach Ernte </w:t>
      </w:r>
      <w:r w:rsidR="00815DC2">
        <w:rPr>
          <w:rFonts w:ascii="Arial" w:hAnsi="Arial" w:cs="Arial"/>
          <w:sz w:val="24"/>
          <w:szCs w:val="24"/>
        </w:rPr>
        <w:t>von</w:t>
      </w:r>
      <w:r w:rsidR="00407CD8">
        <w:rPr>
          <w:rFonts w:ascii="Arial" w:hAnsi="Arial" w:cs="Arial"/>
          <w:sz w:val="24"/>
          <w:szCs w:val="24"/>
        </w:rPr>
        <w:t xml:space="preserve"> Brokkoli in der Behandlung „Düngung nach Faustzahlen“ gemessen. In dieser B</w:t>
      </w:r>
      <w:r w:rsidR="00407CD8">
        <w:rPr>
          <w:rFonts w:ascii="Arial" w:hAnsi="Arial" w:cs="Arial"/>
          <w:sz w:val="24"/>
          <w:szCs w:val="24"/>
        </w:rPr>
        <w:t>e</w:t>
      </w:r>
      <w:r w:rsidR="00407CD8">
        <w:rPr>
          <w:rFonts w:ascii="Arial" w:hAnsi="Arial" w:cs="Arial"/>
          <w:sz w:val="24"/>
          <w:szCs w:val="24"/>
        </w:rPr>
        <w:t>handlung wurde in jedem Ve</w:t>
      </w:r>
      <w:r w:rsidR="00407CD8">
        <w:rPr>
          <w:rFonts w:ascii="Arial" w:hAnsi="Arial" w:cs="Arial"/>
          <w:sz w:val="24"/>
          <w:szCs w:val="24"/>
        </w:rPr>
        <w:t>r</w:t>
      </w:r>
      <w:r w:rsidR="00407CD8">
        <w:rPr>
          <w:rFonts w:ascii="Arial" w:hAnsi="Arial" w:cs="Arial"/>
          <w:sz w:val="24"/>
          <w:szCs w:val="24"/>
        </w:rPr>
        <w:t>suchsjahr die höchste Düngermenge au</w:t>
      </w:r>
      <w:r w:rsidR="00407CD8">
        <w:rPr>
          <w:rFonts w:ascii="Arial" w:hAnsi="Arial" w:cs="Arial"/>
          <w:sz w:val="24"/>
          <w:szCs w:val="24"/>
        </w:rPr>
        <w:t>s</w:t>
      </w:r>
      <w:r w:rsidR="00407CD8">
        <w:rPr>
          <w:rFonts w:ascii="Arial" w:hAnsi="Arial" w:cs="Arial"/>
          <w:sz w:val="24"/>
          <w:szCs w:val="24"/>
        </w:rPr>
        <w:t>gebracht (Tab. 1). Mit wenigen Ausnahmen traten in dieser Behandlung auch die jeweils höchsten N</w:t>
      </w:r>
      <w:r w:rsidR="00407CD8" w:rsidRPr="00703775">
        <w:rPr>
          <w:rFonts w:ascii="Arial" w:hAnsi="Arial" w:cs="Arial"/>
          <w:sz w:val="24"/>
          <w:szCs w:val="24"/>
          <w:vertAlign w:val="subscript"/>
        </w:rPr>
        <w:t>2</w:t>
      </w:r>
      <w:r w:rsidR="00407CD8">
        <w:rPr>
          <w:rFonts w:ascii="Arial" w:hAnsi="Arial" w:cs="Arial"/>
          <w:sz w:val="24"/>
          <w:szCs w:val="24"/>
        </w:rPr>
        <w:t>O-Flüsse aus. Im Gegensatz dazu wurden in der ungedüngten Behandlung die gering</w:t>
      </w:r>
      <w:r w:rsidR="00407CD8">
        <w:rPr>
          <w:rFonts w:ascii="Arial" w:hAnsi="Arial" w:cs="Arial"/>
          <w:sz w:val="24"/>
          <w:szCs w:val="24"/>
        </w:rPr>
        <w:t>s</w:t>
      </w:r>
      <w:r w:rsidR="00407CD8">
        <w:rPr>
          <w:rFonts w:ascii="Arial" w:hAnsi="Arial" w:cs="Arial"/>
          <w:sz w:val="24"/>
          <w:szCs w:val="24"/>
        </w:rPr>
        <w:t>ten N</w:t>
      </w:r>
      <w:r w:rsidR="00407CD8" w:rsidRPr="00703775">
        <w:rPr>
          <w:rFonts w:ascii="Arial" w:hAnsi="Arial" w:cs="Arial"/>
          <w:sz w:val="24"/>
          <w:szCs w:val="24"/>
          <w:vertAlign w:val="subscript"/>
        </w:rPr>
        <w:t>2</w:t>
      </w:r>
      <w:r w:rsidR="00407CD8">
        <w:rPr>
          <w:rFonts w:ascii="Arial" w:hAnsi="Arial" w:cs="Arial"/>
          <w:sz w:val="24"/>
          <w:szCs w:val="24"/>
        </w:rPr>
        <w:t>O-Emissionen g</w:t>
      </w:r>
      <w:r w:rsidR="00407CD8">
        <w:rPr>
          <w:rFonts w:ascii="Arial" w:hAnsi="Arial" w:cs="Arial"/>
          <w:sz w:val="24"/>
          <w:szCs w:val="24"/>
        </w:rPr>
        <w:t>e</w:t>
      </w:r>
      <w:r w:rsidR="00407CD8">
        <w:rPr>
          <w:rFonts w:ascii="Arial" w:hAnsi="Arial" w:cs="Arial"/>
          <w:sz w:val="24"/>
          <w:szCs w:val="24"/>
        </w:rPr>
        <w:t>messen.</w:t>
      </w:r>
    </w:p>
    <w:p w14:paraId="4A98188E" w14:textId="77777777" w:rsidR="00407CD8" w:rsidRDefault="00407CD8" w:rsidP="00372E2D">
      <w:pPr>
        <w:jc w:val="both"/>
        <w:rPr>
          <w:rFonts w:ascii="Arial" w:hAnsi="Arial" w:cs="Arial"/>
          <w:sz w:val="24"/>
          <w:szCs w:val="24"/>
        </w:rPr>
      </w:pPr>
    </w:p>
    <w:p w14:paraId="069ACFFF" w14:textId="6F28E066" w:rsidR="007552D7" w:rsidRDefault="00B27876" w:rsidP="00C16C78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lastRenderedPageBreak/>
        <w:t>Tab</w:t>
      </w:r>
      <w:r w:rsidRPr="00B173C3">
        <w:rPr>
          <w:rFonts w:ascii="Arial" w:hAnsi="Arial" w:cs="Arial"/>
          <w:b/>
          <w:sz w:val="20"/>
          <w:szCs w:val="20"/>
        </w:rPr>
        <w:t>. 1:</w:t>
      </w:r>
      <w:r w:rsidRPr="00B173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Mittlere kumulative</w:t>
      </w:r>
      <w:r w:rsidRPr="00B173C3">
        <w:rPr>
          <w:rFonts w:ascii="Arial" w:hAnsi="Arial" w:cs="Arial"/>
          <w:sz w:val="20"/>
          <w:szCs w:val="20"/>
        </w:rPr>
        <w:t xml:space="preserve"> N</w:t>
      </w:r>
      <w:r w:rsidRPr="00B173C3">
        <w:rPr>
          <w:rFonts w:ascii="Arial" w:hAnsi="Arial" w:cs="Arial"/>
          <w:sz w:val="20"/>
          <w:szCs w:val="20"/>
          <w:vertAlign w:val="subscript"/>
        </w:rPr>
        <w:t>2</w:t>
      </w:r>
      <w:r w:rsidRPr="00B173C3">
        <w:rPr>
          <w:rFonts w:ascii="Arial" w:hAnsi="Arial" w:cs="Arial"/>
          <w:sz w:val="20"/>
          <w:szCs w:val="20"/>
        </w:rPr>
        <w:t>O-</w:t>
      </w:r>
      <w:r>
        <w:rPr>
          <w:rFonts w:ascii="Arial" w:hAnsi="Arial" w:cs="Arial"/>
          <w:sz w:val="20"/>
          <w:szCs w:val="20"/>
        </w:rPr>
        <w:t>Emissionen, N-Düngung sowie N-Saldo</w:t>
      </w:r>
      <w:r w:rsidRPr="00B173C3">
        <w:rPr>
          <w:rFonts w:ascii="Arial" w:hAnsi="Arial" w:cs="Arial"/>
          <w:sz w:val="20"/>
          <w:szCs w:val="20"/>
        </w:rPr>
        <w:t xml:space="preserve"> </w:t>
      </w:r>
      <w:r w:rsidR="00C16C78">
        <w:rPr>
          <w:rFonts w:ascii="Arial" w:hAnsi="Arial" w:cs="Arial"/>
          <w:sz w:val="20"/>
          <w:szCs w:val="20"/>
        </w:rPr>
        <w:t xml:space="preserve">(n = </w:t>
      </w:r>
      <w:r w:rsidR="00C16C78" w:rsidRPr="00B173C3">
        <w:rPr>
          <w:rFonts w:ascii="Arial" w:hAnsi="Arial" w:cs="Arial"/>
          <w:sz w:val="20"/>
          <w:szCs w:val="20"/>
        </w:rPr>
        <w:t>4)</w:t>
      </w:r>
      <w:r w:rsidR="00C16C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über einen Zei</w:t>
      </w:r>
      <w:r>
        <w:rPr>
          <w:rFonts w:ascii="Arial" w:hAnsi="Arial" w:cs="Arial"/>
          <w:sz w:val="20"/>
          <w:szCs w:val="20"/>
        </w:rPr>
        <w:t>t</w:t>
      </w:r>
      <w:r w:rsidR="00372E2D">
        <w:rPr>
          <w:rFonts w:ascii="Arial" w:hAnsi="Arial" w:cs="Arial"/>
          <w:sz w:val="20"/>
          <w:szCs w:val="20"/>
        </w:rPr>
        <w:t>raum von 32 Monaten (</w:t>
      </w:r>
      <w:r w:rsidR="00FC2EE0">
        <w:rPr>
          <w:rFonts w:ascii="Arial" w:hAnsi="Arial" w:cs="Arial"/>
          <w:sz w:val="20"/>
          <w:szCs w:val="20"/>
        </w:rPr>
        <w:t>Juli 2011 – Februar 2014</w:t>
      </w:r>
      <w:r>
        <w:rPr>
          <w:rFonts w:ascii="Arial" w:hAnsi="Arial" w:cs="Arial"/>
          <w:sz w:val="20"/>
          <w:szCs w:val="20"/>
        </w:rPr>
        <w:t xml:space="preserve">) in Abhängigkeit der </w:t>
      </w:r>
      <w:r w:rsidR="00C16C78">
        <w:rPr>
          <w:rFonts w:ascii="Arial" w:hAnsi="Arial" w:cs="Arial"/>
          <w:sz w:val="20"/>
          <w:szCs w:val="20"/>
        </w:rPr>
        <w:t>N-Managementmaßnahme.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9"/>
        <w:gridCol w:w="1134"/>
        <w:gridCol w:w="851"/>
        <w:gridCol w:w="934"/>
      </w:tblGrid>
      <w:tr w:rsidR="00703775" w14:paraId="3559446B" w14:textId="77777777" w:rsidTr="00B27876">
        <w:tc>
          <w:tcPr>
            <w:tcW w:w="172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2A0BBA" w14:textId="77777777" w:rsidR="00703775" w:rsidRPr="00703775" w:rsidRDefault="00703775" w:rsidP="00C16C78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3775">
              <w:rPr>
                <w:rFonts w:ascii="Arial" w:hAnsi="Arial" w:cs="Arial"/>
                <w:b/>
                <w:sz w:val="18"/>
                <w:szCs w:val="18"/>
              </w:rPr>
              <w:t>Behandlung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10D135" w14:textId="77777777" w:rsidR="00703775" w:rsidRPr="00703775" w:rsidRDefault="007552D7" w:rsidP="00C16C78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N-Düngung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36DB29" w14:textId="77777777" w:rsidR="00703775" w:rsidRPr="00703775" w:rsidRDefault="007552D7" w:rsidP="00C16C7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N-Saldo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8285F2" w14:textId="77777777" w:rsidR="007552D7" w:rsidRPr="00703775" w:rsidRDefault="007552D7" w:rsidP="00C16C7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552D7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O-Emission</w:t>
            </w:r>
          </w:p>
        </w:tc>
      </w:tr>
      <w:tr w:rsidR="007552D7" w14:paraId="4D192ACE" w14:textId="77777777" w:rsidTr="00B27876"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29CDB" w14:textId="77777777" w:rsidR="007552D7" w:rsidRPr="00703775" w:rsidRDefault="007552D7" w:rsidP="00C16C78">
            <w:p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684B2F" w14:textId="77777777" w:rsidR="007552D7" w:rsidRPr="00703775" w:rsidRDefault="007552D7" w:rsidP="00C16C78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 kg N ha</w:t>
            </w:r>
            <w:r w:rsidRPr="007552D7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 xml:space="preserve"> ---------------</w:t>
            </w:r>
          </w:p>
        </w:tc>
      </w:tr>
      <w:tr w:rsidR="00703775" w14:paraId="0BCE1809" w14:textId="77777777" w:rsidTr="00B27876"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14:paraId="598C0DC8" w14:textId="77777777" w:rsidR="00703775" w:rsidRPr="00703775" w:rsidRDefault="007552D7" w:rsidP="00C16C78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Kontrolle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CF98F8A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D0491D3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-41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14:paraId="735B2CAF" w14:textId="6D772492" w:rsidR="00703775" w:rsidRPr="00703775" w:rsidRDefault="007552D7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2EE0">
              <w:rPr>
                <w:rFonts w:ascii="Arial" w:hAnsi="Arial" w:cs="Arial"/>
                <w:sz w:val="18"/>
                <w:szCs w:val="18"/>
              </w:rPr>
              <w:t>4,6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703775" w14:paraId="723CA2E5" w14:textId="77777777" w:rsidTr="00B2787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C7CB874" w14:textId="77777777" w:rsidR="00703775" w:rsidRPr="00703775" w:rsidRDefault="007552D7" w:rsidP="00C16C78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Faustzahlen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BD3A44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33EC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EE1A9D2" w14:textId="66222CD3" w:rsidR="00703775" w:rsidRPr="00703775" w:rsidRDefault="007552D7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C2EE0">
              <w:rPr>
                <w:rFonts w:ascii="Arial" w:hAnsi="Arial" w:cs="Arial"/>
                <w:sz w:val="18"/>
                <w:szCs w:val="18"/>
              </w:rPr>
              <w:t>1,4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</w:tr>
      <w:tr w:rsidR="00703775" w14:paraId="33A129D2" w14:textId="77777777" w:rsidTr="00B2787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B422195" w14:textId="77777777" w:rsidR="00703775" w:rsidRPr="00703775" w:rsidRDefault="007552D7" w:rsidP="00C16C78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0F044E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50080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090F202" w14:textId="53E931A0" w:rsidR="00703775" w:rsidRPr="00703775" w:rsidRDefault="007552D7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C2EE0">
              <w:rPr>
                <w:rFonts w:ascii="Arial" w:hAnsi="Arial" w:cs="Arial"/>
                <w:sz w:val="18"/>
                <w:szCs w:val="18"/>
              </w:rPr>
              <w:t>6,5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703775" w14:paraId="46B120FF" w14:textId="77777777" w:rsidTr="00B2787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48CE27C4" w14:textId="77777777" w:rsidR="00703775" w:rsidRPr="00703775" w:rsidRDefault="007552D7" w:rsidP="00C16C78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D8792C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D6733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+271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55CDDAE" w14:textId="0B15F72C" w:rsidR="00703775" w:rsidRPr="00703775" w:rsidRDefault="00FC2EE0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703775" w14:paraId="04B31A55" w14:textId="77777777" w:rsidTr="00B2787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44BA6BD" w14:textId="508A56D8" w:rsidR="00703775" w:rsidRPr="00703775" w:rsidRDefault="00092B42" w:rsidP="00C16C78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KNS +</w:t>
            </w:r>
            <w:r w:rsidR="007552D7">
              <w:rPr>
                <w:rFonts w:ascii="Arial" w:hAnsi="Arial" w:cs="Arial"/>
                <w:sz w:val="18"/>
                <w:szCs w:val="18"/>
              </w:rPr>
              <w:t>Stroh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85ACE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068E1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D54439F" w14:textId="058E8F81" w:rsidR="00703775" w:rsidRPr="00703775" w:rsidRDefault="007552D7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2EE0">
              <w:rPr>
                <w:rFonts w:ascii="Arial" w:hAnsi="Arial" w:cs="Arial"/>
                <w:sz w:val="18"/>
                <w:szCs w:val="18"/>
              </w:rPr>
              <w:t>7,6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b,c</w:t>
            </w:r>
          </w:p>
        </w:tc>
      </w:tr>
      <w:tr w:rsidR="00703775" w14:paraId="6CFC1A71" w14:textId="77777777" w:rsidTr="00B27876">
        <w:tc>
          <w:tcPr>
            <w:tcW w:w="1729" w:type="dxa"/>
            <w:tcBorders>
              <w:top w:val="nil"/>
              <w:left w:val="nil"/>
              <w:right w:val="nil"/>
            </w:tcBorders>
          </w:tcPr>
          <w:p w14:paraId="6605F41C" w14:textId="4F574180" w:rsidR="00703775" w:rsidRPr="00703775" w:rsidRDefault="00092B42" w:rsidP="00092B4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KNS -ER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D72D015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8A57D6A" w14:textId="77777777" w:rsidR="00703775" w:rsidRPr="00703775" w:rsidRDefault="007552D7" w:rsidP="00C16C7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-108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4FC8FF6F" w14:textId="059EBC93" w:rsidR="00703775" w:rsidRPr="00703775" w:rsidRDefault="007552D7" w:rsidP="00FC2EE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2EE0">
              <w:rPr>
                <w:rFonts w:ascii="Arial" w:hAnsi="Arial" w:cs="Arial"/>
                <w:sz w:val="18"/>
                <w:szCs w:val="18"/>
              </w:rPr>
              <w:t>6,1</w:t>
            </w:r>
            <w:r w:rsidR="00B27876" w:rsidRPr="00B2787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</w:tbl>
    <w:p w14:paraId="1E8F4814" w14:textId="77777777" w:rsidR="00703775" w:rsidRPr="00C16C78" w:rsidRDefault="00C16C78" w:rsidP="00C16C78">
      <w:pPr>
        <w:spacing w:before="60" w:after="0"/>
        <w:jc w:val="both"/>
        <w:rPr>
          <w:rFonts w:ascii="Arial" w:hAnsi="Arial" w:cs="Arial"/>
          <w:sz w:val="16"/>
          <w:szCs w:val="16"/>
        </w:rPr>
      </w:pPr>
      <w:r w:rsidRPr="00C16C78">
        <w:rPr>
          <w:rFonts w:ascii="Arial" w:hAnsi="Arial" w:cs="Arial"/>
          <w:sz w:val="16"/>
          <w:szCs w:val="16"/>
        </w:rPr>
        <w:t>Statistisch signifikante Unterschiede zwischen den N</w:t>
      </w:r>
      <w:r w:rsidRPr="00993A9A">
        <w:rPr>
          <w:rFonts w:ascii="Arial" w:hAnsi="Arial" w:cs="Arial"/>
          <w:sz w:val="16"/>
          <w:szCs w:val="16"/>
          <w:vertAlign w:val="subscript"/>
        </w:rPr>
        <w:t>2</w:t>
      </w:r>
      <w:r w:rsidRPr="00C16C78">
        <w:rPr>
          <w:rFonts w:ascii="Arial" w:hAnsi="Arial" w:cs="Arial"/>
          <w:sz w:val="16"/>
          <w:szCs w:val="16"/>
        </w:rPr>
        <w:t>O-Emissionen sind durch unterschiedliche Buchstaben geken</w:t>
      </w:r>
      <w:r w:rsidRPr="00C16C78">
        <w:rPr>
          <w:rFonts w:ascii="Arial" w:hAnsi="Arial" w:cs="Arial"/>
          <w:sz w:val="16"/>
          <w:szCs w:val="16"/>
        </w:rPr>
        <w:t>n</w:t>
      </w:r>
      <w:r w:rsidRPr="00C16C78">
        <w:rPr>
          <w:rFonts w:ascii="Arial" w:hAnsi="Arial" w:cs="Arial"/>
          <w:sz w:val="16"/>
          <w:szCs w:val="16"/>
        </w:rPr>
        <w:t>zeichnet (p&lt;0,05, Student-Newman-Keuls Test).</w:t>
      </w:r>
    </w:p>
    <w:p w14:paraId="79CCF7CF" w14:textId="77777777" w:rsidR="00703775" w:rsidRPr="00F7492B" w:rsidRDefault="00703775" w:rsidP="00F7492B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74BCA84" w14:textId="01C94E56" w:rsidR="004C754C" w:rsidRDefault="004C754C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den gesamten Versuchszeitraum von fünf Jahren bewegten sich die Emissionen der ungedüngten Kontrollbehandlung auf einem </w:t>
      </w:r>
      <w:r w:rsidR="00E342C0">
        <w:rPr>
          <w:rFonts w:ascii="Arial" w:hAnsi="Arial" w:cs="Arial"/>
          <w:sz w:val="24"/>
          <w:szCs w:val="24"/>
        </w:rPr>
        <w:t>im Vergleich zu nicht gemüsebaul</w:t>
      </w:r>
      <w:r w:rsidR="00E342C0">
        <w:rPr>
          <w:rFonts w:ascii="Arial" w:hAnsi="Arial" w:cs="Arial"/>
          <w:sz w:val="24"/>
          <w:szCs w:val="24"/>
        </w:rPr>
        <w:t>i</w:t>
      </w:r>
      <w:r w:rsidR="00E342C0">
        <w:rPr>
          <w:rFonts w:ascii="Arial" w:hAnsi="Arial" w:cs="Arial"/>
          <w:sz w:val="24"/>
          <w:szCs w:val="24"/>
        </w:rPr>
        <w:t xml:space="preserve">chen Kulturen </w:t>
      </w:r>
      <w:r>
        <w:rPr>
          <w:rFonts w:ascii="Arial" w:hAnsi="Arial" w:cs="Arial"/>
          <w:sz w:val="24"/>
          <w:szCs w:val="24"/>
        </w:rPr>
        <w:t>hohen Niveau. Sie variierten zwischen ca. 2 und 7,5 kg N</w:t>
      </w:r>
      <w:r w:rsidRPr="007C7FA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O-N ha</w:t>
      </w:r>
      <w:r w:rsidRPr="007C7FA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a</w:t>
      </w:r>
      <w:r w:rsidRPr="00993A9A">
        <w:rPr>
          <w:rFonts w:ascii="Arial" w:hAnsi="Arial" w:cs="Arial"/>
          <w:sz w:val="24"/>
          <w:szCs w:val="24"/>
          <w:vertAlign w:val="superscript"/>
        </w:rPr>
        <w:t>-</w:t>
      </w:r>
      <w:r w:rsidRPr="007C7FA6">
        <w:rPr>
          <w:rFonts w:ascii="Arial" w:hAnsi="Arial" w:cs="Arial"/>
          <w:sz w:val="24"/>
          <w:szCs w:val="24"/>
          <w:vertAlign w:val="superscript"/>
        </w:rPr>
        <w:t>1</w:t>
      </w:r>
      <w:r w:rsidR="007C7FA6" w:rsidRPr="007C7FA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C7FA6">
        <w:rPr>
          <w:rFonts w:ascii="Arial" w:hAnsi="Arial" w:cs="Arial"/>
          <w:sz w:val="24"/>
          <w:szCs w:val="24"/>
        </w:rPr>
        <w:t>(nicht dargestellt)</w:t>
      </w:r>
      <w:r w:rsidR="00DC2637">
        <w:rPr>
          <w:rFonts w:ascii="Arial" w:hAnsi="Arial" w:cs="Arial"/>
          <w:sz w:val="24"/>
          <w:szCs w:val="24"/>
        </w:rPr>
        <w:t xml:space="preserve"> und lagen damit deutlich über den Emissionen aus </w:t>
      </w:r>
      <w:r w:rsidR="00815DC2">
        <w:rPr>
          <w:rFonts w:ascii="Arial" w:hAnsi="Arial" w:cs="Arial"/>
          <w:sz w:val="24"/>
          <w:szCs w:val="24"/>
        </w:rPr>
        <w:t xml:space="preserve">gut versorgten </w:t>
      </w:r>
      <w:r w:rsidR="00DC2637">
        <w:rPr>
          <w:rFonts w:ascii="Arial" w:hAnsi="Arial" w:cs="Arial"/>
          <w:sz w:val="24"/>
          <w:szCs w:val="24"/>
        </w:rPr>
        <w:t>Getreidebeständen auf vergleichbaren Stand</w:t>
      </w:r>
      <w:bookmarkStart w:id="0" w:name="_GoBack"/>
      <w:bookmarkEnd w:id="0"/>
      <w:r w:rsidR="00DC2637">
        <w:rPr>
          <w:rFonts w:ascii="Arial" w:hAnsi="Arial" w:cs="Arial"/>
          <w:sz w:val="24"/>
          <w:szCs w:val="24"/>
        </w:rPr>
        <w:t>orten (Kaiser &amp; Ruser, 2000). Gründe für die hohen Emissionen könnten die hä</w:t>
      </w:r>
      <w:r w:rsidR="00DC2637">
        <w:rPr>
          <w:rFonts w:ascii="Arial" w:hAnsi="Arial" w:cs="Arial"/>
          <w:sz w:val="24"/>
          <w:szCs w:val="24"/>
        </w:rPr>
        <w:t>u</w:t>
      </w:r>
      <w:r w:rsidR="00DC2637">
        <w:rPr>
          <w:rFonts w:ascii="Arial" w:hAnsi="Arial" w:cs="Arial"/>
          <w:sz w:val="24"/>
          <w:szCs w:val="24"/>
        </w:rPr>
        <w:t>figen Bodenbearbeitungsmaßna</w:t>
      </w:r>
      <w:r w:rsidR="00DC2637">
        <w:rPr>
          <w:rFonts w:ascii="Arial" w:hAnsi="Arial" w:cs="Arial"/>
          <w:sz w:val="24"/>
          <w:szCs w:val="24"/>
        </w:rPr>
        <w:t>h</w:t>
      </w:r>
      <w:r w:rsidR="00DC2637">
        <w:rPr>
          <w:rFonts w:ascii="Arial" w:hAnsi="Arial" w:cs="Arial"/>
          <w:sz w:val="24"/>
          <w:szCs w:val="24"/>
        </w:rPr>
        <w:t>men</w:t>
      </w:r>
      <w:r w:rsidR="00530F2C">
        <w:rPr>
          <w:rFonts w:ascii="Arial" w:hAnsi="Arial" w:cs="Arial"/>
          <w:sz w:val="24"/>
          <w:szCs w:val="24"/>
        </w:rPr>
        <w:t xml:space="preserve"> sowie die großen Mengen an Erntere</w:t>
      </w:r>
      <w:r w:rsidR="00530F2C">
        <w:rPr>
          <w:rFonts w:ascii="Arial" w:hAnsi="Arial" w:cs="Arial"/>
          <w:sz w:val="24"/>
          <w:szCs w:val="24"/>
        </w:rPr>
        <w:t>s</w:t>
      </w:r>
      <w:r w:rsidR="00530F2C">
        <w:rPr>
          <w:rFonts w:ascii="Arial" w:hAnsi="Arial" w:cs="Arial"/>
          <w:sz w:val="24"/>
          <w:szCs w:val="24"/>
        </w:rPr>
        <w:t>ten nach Blumenkohl und Brokkoli vor Wi</w:t>
      </w:r>
      <w:r w:rsidR="00530F2C">
        <w:rPr>
          <w:rFonts w:ascii="Arial" w:hAnsi="Arial" w:cs="Arial"/>
          <w:sz w:val="24"/>
          <w:szCs w:val="24"/>
        </w:rPr>
        <w:t>n</w:t>
      </w:r>
      <w:r w:rsidR="00530F2C">
        <w:rPr>
          <w:rFonts w:ascii="Arial" w:hAnsi="Arial" w:cs="Arial"/>
          <w:sz w:val="24"/>
          <w:szCs w:val="24"/>
        </w:rPr>
        <w:t>ter sein</w:t>
      </w:r>
      <w:r w:rsidR="00E342C0">
        <w:rPr>
          <w:rFonts w:ascii="Arial" w:hAnsi="Arial" w:cs="Arial"/>
          <w:sz w:val="24"/>
          <w:szCs w:val="24"/>
        </w:rPr>
        <w:t>,</w:t>
      </w:r>
      <w:r w:rsidR="00530F2C">
        <w:rPr>
          <w:rFonts w:ascii="Arial" w:hAnsi="Arial" w:cs="Arial"/>
          <w:sz w:val="24"/>
          <w:szCs w:val="24"/>
        </w:rPr>
        <w:t xml:space="preserve"> </w:t>
      </w:r>
      <w:r w:rsidR="00E342C0">
        <w:rPr>
          <w:rFonts w:ascii="Arial" w:hAnsi="Arial" w:cs="Arial"/>
          <w:sz w:val="24"/>
          <w:szCs w:val="24"/>
        </w:rPr>
        <w:t>wodurch</w:t>
      </w:r>
      <w:r w:rsidR="00530F2C">
        <w:rPr>
          <w:rFonts w:ascii="Arial" w:hAnsi="Arial" w:cs="Arial"/>
          <w:sz w:val="24"/>
          <w:szCs w:val="24"/>
        </w:rPr>
        <w:t xml:space="preserve"> das Substr</w:t>
      </w:r>
      <w:r w:rsidR="00FC2EE0">
        <w:rPr>
          <w:rFonts w:ascii="Arial" w:hAnsi="Arial" w:cs="Arial"/>
          <w:sz w:val="24"/>
          <w:szCs w:val="24"/>
        </w:rPr>
        <w:t>a</w:t>
      </w:r>
      <w:r w:rsidR="00530F2C">
        <w:rPr>
          <w:rFonts w:ascii="Arial" w:hAnsi="Arial" w:cs="Arial"/>
          <w:sz w:val="24"/>
          <w:szCs w:val="24"/>
        </w:rPr>
        <w:t>ta</w:t>
      </w:r>
      <w:r w:rsidR="00530F2C">
        <w:rPr>
          <w:rFonts w:ascii="Arial" w:hAnsi="Arial" w:cs="Arial"/>
          <w:sz w:val="24"/>
          <w:szCs w:val="24"/>
        </w:rPr>
        <w:t>n</w:t>
      </w:r>
      <w:r w:rsidR="00530F2C">
        <w:rPr>
          <w:rFonts w:ascii="Arial" w:hAnsi="Arial" w:cs="Arial"/>
          <w:sz w:val="24"/>
          <w:szCs w:val="24"/>
        </w:rPr>
        <w:t>gebot für die N</w:t>
      </w:r>
      <w:r w:rsidR="00530F2C" w:rsidRPr="00530F2C">
        <w:rPr>
          <w:rFonts w:ascii="Arial" w:hAnsi="Arial" w:cs="Arial"/>
          <w:sz w:val="24"/>
          <w:szCs w:val="24"/>
          <w:vertAlign w:val="subscript"/>
        </w:rPr>
        <w:t>2</w:t>
      </w:r>
      <w:r w:rsidR="00530F2C">
        <w:rPr>
          <w:rFonts w:ascii="Arial" w:hAnsi="Arial" w:cs="Arial"/>
          <w:sz w:val="24"/>
          <w:szCs w:val="24"/>
        </w:rPr>
        <w:t>O-Bildung</w:t>
      </w:r>
      <w:r w:rsidR="00E342C0">
        <w:rPr>
          <w:rFonts w:ascii="Arial" w:hAnsi="Arial" w:cs="Arial"/>
          <w:sz w:val="24"/>
          <w:szCs w:val="24"/>
        </w:rPr>
        <w:t xml:space="preserve"> erhöht wurde</w:t>
      </w:r>
      <w:r w:rsidR="00530F2C">
        <w:rPr>
          <w:rFonts w:ascii="Arial" w:hAnsi="Arial" w:cs="Arial"/>
          <w:sz w:val="24"/>
          <w:szCs w:val="24"/>
        </w:rPr>
        <w:t xml:space="preserve">. Aufgrund </w:t>
      </w:r>
      <w:r w:rsidR="00E342C0">
        <w:rPr>
          <w:rFonts w:ascii="Arial" w:hAnsi="Arial" w:cs="Arial"/>
          <w:sz w:val="24"/>
          <w:szCs w:val="24"/>
        </w:rPr>
        <w:t xml:space="preserve">von </w:t>
      </w:r>
      <w:r w:rsidR="00DC2637">
        <w:rPr>
          <w:rFonts w:ascii="Arial" w:hAnsi="Arial" w:cs="Arial"/>
          <w:sz w:val="24"/>
          <w:szCs w:val="24"/>
        </w:rPr>
        <w:t>Bere</w:t>
      </w:r>
      <w:r w:rsidR="00DC2637">
        <w:rPr>
          <w:rFonts w:ascii="Arial" w:hAnsi="Arial" w:cs="Arial"/>
          <w:sz w:val="24"/>
          <w:szCs w:val="24"/>
        </w:rPr>
        <w:t>g</w:t>
      </w:r>
      <w:r w:rsidR="00DC2637">
        <w:rPr>
          <w:rFonts w:ascii="Arial" w:hAnsi="Arial" w:cs="Arial"/>
          <w:sz w:val="24"/>
          <w:szCs w:val="24"/>
        </w:rPr>
        <w:t xml:space="preserve">nung </w:t>
      </w:r>
      <w:r w:rsidR="00530F2C">
        <w:rPr>
          <w:rFonts w:ascii="Arial" w:hAnsi="Arial" w:cs="Arial"/>
          <w:sz w:val="24"/>
          <w:szCs w:val="24"/>
        </w:rPr>
        <w:t>dürften zudem anaerobe Bedingungen und damit die Voraussetzungen für die D</w:t>
      </w:r>
      <w:r w:rsidR="00530F2C">
        <w:rPr>
          <w:rFonts w:ascii="Arial" w:hAnsi="Arial" w:cs="Arial"/>
          <w:sz w:val="24"/>
          <w:szCs w:val="24"/>
        </w:rPr>
        <w:t>e</w:t>
      </w:r>
      <w:r w:rsidR="00530F2C">
        <w:rPr>
          <w:rFonts w:ascii="Arial" w:hAnsi="Arial" w:cs="Arial"/>
          <w:sz w:val="24"/>
          <w:szCs w:val="24"/>
        </w:rPr>
        <w:t>nitrifikation stim</w:t>
      </w:r>
      <w:r w:rsidR="00530F2C">
        <w:rPr>
          <w:rFonts w:ascii="Arial" w:hAnsi="Arial" w:cs="Arial"/>
          <w:sz w:val="24"/>
          <w:szCs w:val="24"/>
        </w:rPr>
        <w:t>u</w:t>
      </w:r>
      <w:r w:rsidR="00530F2C">
        <w:rPr>
          <w:rFonts w:ascii="Arial" w:hAnsi="Arial" w:cs="Arial"/>
          <w:sz w:val="24"/>
          <w:szCs w:val="24"/>
        </w:rPr>
        <w:t>liert worden sein</w:t>
      </w:r>
      <w:r w:rsidR="00DC2637">
        <w:rPr>
          <w:rFonts w:ascii="Arial" w:hAnsi="Arial" w:cs="Arial"/>
          <w:sz w:val="24"/>
          <w:szCs w:val="24"/>
        </w:rPr>
        <w:t>.</w:t>
      </w:r>
    </w:p>
    <w:p w14:paraId="41A50FC8" w14:textId="145298B5" w:rsidR="00703775" w:rsidRDefault="004F0303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steigenden</w:t>
      </w:r>
      <w:r w:rsidR="00636502">
        <w:rPr>
          <w:rFonts w:ascii="Arial" w:hAnsi="Arial" w:cs="Arial"/>
          <w:sz w:val="24"/>
          <w:szCs w:val="24"/>
        </w:rPr>
        <w:t xml:space="preserve"> N-Dünger</w:t>
      </w:r>
      <w:r>
        <w:rPr>
          <w:rFonts w:ascii="Arial" w:hAnsi="Arial" w:cs="Arial"/>
          <w:sz w:val="24"/>
          <w:szCs w:val="24"/>
        </w:rPr>
        <w:t>mengen</w:t>
      </w:r>
      <w:r w:rsidR="006365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erhöhten sich die N</w:t>
      </w:r>
      <w:r w:rsidRPr="002E5F3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O-Flussraten und die</w:t>
      </w:r>
      <w:r w:rsidR="00636502">
        <w:rPr>
          <w:rFonts w:ascii="Arial" w:hAnsi="Arial" w:cs="Arial"/>
          <w:sz w:val="24"/>
          <w:szCs w:val="24"/>
        </w:rPr>
        <w:t xml:space="preserve"> kumulat</w:t>
      </w:r>
      <w:r w:rsidR="00636502">
        <w:rPr>
          <w:rFonts w:ascii="Arial" w:hAnsi="Arial" w:cs="Arial"/>
          <w:sz w:val="24"/>
          <w:szCs w:val="24"/>
        </w:rPr>
        <w:t>i</w:t>
      </w:r>
      <w:r w:rsidR="00636502">
        <w:rPr>
          <w:rFonts w:ascii="Arial" w:hAnsi="Arial" w:cs="Arial"/>
          <w:sz w:val="24"/>
          <w:szCs w:val="24"/>
        </w:rPr>
        <w:t>ven N</w:t>
      </w:r>
      <w:r w:rsidR="00636502" w:rsidRPr="00636502">
        <w:rPr>
          <w:rFonts w:ascii="Arial" w:hAnsi="Arial" w:cs="Arial"/>
          <w:sz w:val="24"/>
          <w:szCs w:val="24"/>
          <w:vertAlign w:val="subscript"/>
        </w:rPr>
        <w:t>2</w:t>
      </w:r>
      <w:r w:rsidR="00636502">
        <w:rPr>
          <w:rFonts w:ascii="Arial" w:hAnsi="Arial" w:cs="Arial"/>
          <w:sz w:val="24"/>
          <w:szCs w:val="24"/>
        </w:rPr>
        <w:t>O-Emissionen (Tab</w:t>
      </w:r>
      <w:r w:rsidR="00B70AFB">
        <w:rPr>
          <w:rFonts w:ascii="Arial" w:hAnsi="Arial" w:cs="Arial"/>
          <w:sz w:val="24"/>
          <w:szCs w:val="24"/>
        </w:rPr>
        <w:t>.</w:t>
      </w:r>
      <w:r w:rsidR="00636502">
        <w:rPr>
          <w:rFonts w:ascii="Arial" w:hAnsi="Arial" w:cs="Arial"/>
          <w:sz w:val="24"/>
          <w:szCs w:val="24"/>
        </w:rPr>
        <w:t xml:space="preserve"> 1). </w:t>
      </w:r>
      <w:r w:rsidR="00F7492B">
        <w:rPr>
          <w:rFonts w:ascii="Arial" w:hAnsi="Arial" w:cs="Arial"/>
          <w:sz w:val="24"/>
          <w:szCs w:val="24"/>
        </w:rPr>
        <w:t>Dieser Z</w:t>
      </w:r>
      <w:r w:rsidR="00F7492B">
        <w:rPr>
          <w:rFonts w:ascii="Arial" w:hAnsi="Arial" w:cs="Arial"/>
          <w:sz w:val="24"/>
          <w:szCs w:val="24"/>
        </w:rPr>
        <w:t>u</w:t>
      </w:r>
      <w:r w:rsidR="00F7492B">
        <w:rPr>
          <w:rFonts w:ascii="Arial" w:hAnsi="Arial" w:cs="Arial"/>
          <w:sz w:val="24"/>
          <w:szCs w:val="24"/>
        </w:rPr>
        <w:t>sammenhang konnte bereits von Pfab et al. (2011) gezeigt werden.</w:t>
      </w:r>
      <w:r w:rsidR="00F7492B" w:rsidRPr="00F7492B">
        <w:rPr>
          <w:rFonts w:ascii="Arial" w:hAnsi="Arial" w:cs="Arial"/>
          <w:sz w:val="24"/>
          <w:szCs w:val="24"/>
        </w:rPr>
        <w:t xml:space="preserve"> </w:t>
      </w:r>
      <w:r w:rsidR="00F7492B">
        <w:rPr>
          <w:rFonts w:ascii="Arial" w:hAnsi="Arial" w:cs="Arial"/>
          <w:sz w:val="24"/>
          <w:szCs w:val="24"/>
        </w:rPr>
        <w:t xml:space="preserve">Sie erklärten dies mit </w:t>
      </w:r>
      <w:r w:rsidR="00D07216">
        <w:rPr>
          <w:rFonts w:ascii="Arial" w:hAnsi="Arial" w:cs="Arial"/>
          <w:sz w:val="24"/>
          <w:szCs w:val="24"/>
        </w:rPr>
        <w:t>de</w:t>
      </w:r>
      <w:r w:rsidR="00815DC2">
        <w:rPr>
          <w:rFonts w:ascii="Arial" w:hAnsi="Arial" w:cs="Arial"/>
          <w:sz w:val="24"/>
          <w:szCs w:val="24"/>
        </w:rPr>
        <w:t>r</w:t>
      </w:r>
      <w:r w:rsidR="00D07216">
        <w:rPr>
          <w:rFonts w:ascii="Arial" w:hAnsi="Arial" w:cs="Arial"/>
          <w:sz w:val="24"/>
          <w:szCs w:val="24"/>
        </w:rPr>
        <w:t xml:space="preserve"> mit der Düngermenge </w:t>
      </w:r>
      <w:r w:rsidR="00530F2C">
        <w:rPr>
          <w:rFonts w:ascii="Arial" w:hAnsi="Arial" w:cs="Arial"/>
          <w:sz w:val="24"/>
          <w:szCs w:val="24"/>
        </w:rPr>
        <w:t>an</w:t>
      </w:r>
      <w:r w:rsidR="00F7492B">
        <w:rPr>
          <w:rFonts w:ascii="Arial" w:hAnsi="Arial" w:cs="Arial"/>
          <w:sz w:val="24"/>
          <w:szCs w:val="24"/>
        </w:rPr>
        <w:t>steigenden N</w:t>
      </w:r>
      <w:r w:rsidR="00F7492B" w:rsidRPr="00F7492B">
        <w:rPr>
          <w:rFonts w:ascii="Arial" w:hAnsi="Arial" w:cs="Arial"/>
          <w:sz w:val="24"/>
          <w:szCs w:val="24"/>
          <w:vertAlign w:val="subscript"/>
        </w:rPr>
        <w:t>min</w:t>
      </w:r>
      <w:r w:rsidR="00F7492B">
        <w:rPr>
          <w:rFonts w:ascii="Arial" w:hAnsi="Arial" w:cs="Arial"/>
          <w:sz w:val="24"/>
          <w:szCs w:val="24"/>
        </w:rPr>
        <w:t>-</w:t>
      </w:r>
      <w:r w:rsidR="00815DC2">
        <w:rPr>
          <w:rFonts w:ascii="Arial" w:hAnsi="Arial" w:cs="Arial"/>
          <w:sz w:val="24"/>
          <w:szCs w:val="24"/>
        </w:rPr>
        <w:t>Verfügbarkeit</w:t>
      </w:r>
      <w:r w:rsidR="00F7492B">
        <w:rPr>
          <w:rFonts w:ascii="Arial" w:hAnsi="Arial" w:cs="Arial"/>
          <w:sz w:val="24"/>
          <w:szCs w:val="24"/>
        </w:rPr>
        <w:t xml:space="preserve"> im Oberboden wä</w:t>
      </w:r>
      <w:r w:rsidR="00F7492B">
        <w:rPr>
          <w:rFonts w:ascii="Arial" w:hAnsi="Arial" w:cs="Arial"/>
          <w:sz w:val="24"/>
          <w:szCs w:val="24"/>
        </w:rPr>
        <w:t>h</w:t>
      </w:r>
      <w:r w:rsidR="00F7492B">
        <w:rPr>
          <w:rFonts w:ascii="Arial" w:hAnsi="Arial" w:cs="Arial"/>
          <w:sz w:val="24"/>
          <w:szCs w:val="24"/>
        </w:rPr>
        <w:t>rend Ph</w:t>
      </w:r>
      <w:r w:rsidR="00F7492B">
        <w:rPr>
          <w:rFonts w:ascii="Arial" w:hAnsi="Arial" w:cs="Arial"/>
          <w:sz w:val="24"/>
          <w:szCs w:val="24"/>
        </w:rPr>
        <w:t>a</w:t>
      </w:r>
      <w:r w:rsidR="00F7492B">
        <w:rPr>
          <w:rFonts w:ascii="Arial" w:hAnsi="Arial" w:cs="Arial"/>
          <w:sz w:val="24"/>
          <w:szCs w:val="24"/>
        </w:rPr>
        <w:t>sen intensiver N</w:t>
      </w:r>
      <w:r w:rsidR="00F7492B" w:rsidRPr="00F7492B">
        <w:rPr>
          <w:rFonts w:ascii="Arial" w:hAnsi="Arial" w:cs="Arial"/>
          <w:sz w:val="24"/>
          <w:szCs w:val="24"/>
          <w:vertAlign w:val="subscript"/>
        </w:rPr>
        <w:t>2</w:t>
      </w:r>
      <w:r w:rsidR="00F7492B">
        <w:rPr>
          <w:rFonts w:ascii="Arial" w:hAnsi="Arial" w:cs="Arial"/>
          <w:sz w:val="24"/>
          <w:szCs w:val="24"/>
        </w:rPr>
        <w:t>O-Freisetzung.</w:t>
      </w:r>
    </w:p>
    <w:p w14:paraId="67EE2F04" w14:textId="3FB90623" w:rsidR="005F3442" w:rsidRDefault="005F3442" w:rsidP="005F344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Vergleich mit der KNS-Behandlung 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brachte die Strohapplikation lediglich eine geringe Reduktion der </w:t>
      </w:r>
      <w:r w:rsidR="00815DC2">
        <w:rPr>
          <w:rFonts w:ascii="Arial" w:hAnsi="Arial" w:cs="Arial"/>
          <w:sz w:val="24"/>
          <w:szCs w:val="24"/>
        </w:rPr>
        <w:t>N-</w:t>
      </w:r>
      <w:r>
        <w:rPr>
          <w:rFonts w:ascii="Arial" w:hAnsi="Arial" w:cs="Arial"/>
          <w:sz w:val="24"/>
          <w:szCs w:val="24"/>
        </w:rPr>
        <w:t>Düngermenge (45 kg ha</w:t>
      </w:r>
      <w:r w:rsidRPr="00C0646D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über 3 Jahre), der N-Saldo wurde </w:t>
      </w:r>
      <w:r>
        <w:rPr>
          <w:rFonts w:ascii="Arial" w:hAnsi="Arial" w:cs="Arial"/>
          <w:sz w:val="24"/>
          <w:szCs w:val="24"/>
        </w:rPr>
        <w:lastRenderedPageBreak/>
        <w:t>dadurch nicht verbessert (Tab. 1). Die Emissionen waren zwar geringer, dies konnte statistisch jedoch nicht abgesichert werden.</w:t>
      </w:r>
    </w:p>
    <w:p w14:paraId="6D30104C" w14:textId="77777777" w:rsidR="005F3442" w:rsidRDefault="005F3442" w:rsidP="00530F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5B3FB9" w14:textId="4F3FC058" w:rsidR="00B173C3" w:rsidRPr="00B173C3" w:rsidRDefault="00407CD8" w:rsidP="00B173C3">
      <w:pPr>
        <w:spacing w:after="0" w:line="240" w:lineRule="auto"/>
        <w:jc w:val="both"/>
        <w:rPr>
          <w:sz w:val="8"/>
          <w:szCs w:val="8"/>
        </w:rPr>
      </w:pPr>
      <w:r>
        <w:object w:dxaOrig="6638" w:dyaOrig="5597" w14:anchorId="2B758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pt;height:183.25pt" o:ole="">
            <v:imagedata r:id="rId9" o:title="" cropbottom="6647f"/>
          </v:shape>
          <o:OLEObject Type="Embed" ProgID="SigmaPlotGraphicObject.10" ShapeID="_x0000_i1025" DrawAspect="Content" ObjectID="_1507540776" r:id="rId10"/>
        </w:object>
      </w:r>
    </w:p>
    <w:p w14:paraId="6BA894C4" w14:textId="77777777" w:rsidR="00134B5E" w:rsidRPr="00B173C3" w:rsidRDefault="00B173C3" w:rsidP="005F3442">
      <w:p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73C3">
        <w:rPr>
          <w:rFonts w:ascii="Arial" w:hAnsi="Arial" w:cs="Arial"/>
          <w:b/>
          <w:sz w:val="20"/>
          <w:szCs w:val="20"/>
        </w:rPr>
        <w:t>Abb. 1:</w:t>
      </w:r>
      <w:r w:rsidRPr="00B173C3">
        <w:rPr>
          <w:rFonts w:ascii="Arial" w:hAnsi="Arial" w:cs="Arial"/>
          <w:sz w:val="20"/>
          <w:szCs w:val="20"/>
        </w:rPr>
        <w:t xml:space="preserve"> Mittlere N</w:t>
      </w:r>
      <w:r w:rsidRPr="00B173C3">
        <w:rPr>
          <w:rFonts w:ascii="Arial" w:hAnsi="Arial" w:cs="Arial"/>
          <w:sz w:val="20"/>
          <w:szCs w:val="20"/>
          <w:vertAlign w:val="subscript"/>
        </w:rPr>
        <w:t>2</w:t>
      </w:r>
      <w:r w:rsidRPr="00B173C3">
        <w:rPr>
          <w:rFonts w:ascii="Arial" w:hAnsi="Arial" w:cs="Arial"/>
          <w:sz w:val="20"/>
          <w:szCs w:val="20"/>
        </w:rPr>
        <w:t>O-F</w:t>
      </w:r>
      <w:r w:rsidR="00CE1EC2">
        <w:rPr>
          <w:rFonts w:ascii="Arial" w:hAnsi="Arial" w:cs="Arial"/>
          <w:sz w:val="20"/>
          <w:szCs w:val="20"/>
        </w:rPr>
        <w:t>lussraten</w:t>
      </w:r>
      <w:r w:rsidR="00B30261">
        <w:rPr>
          <w:rFonts w:ascii="Arial" w:hAnsi="Arial" w:cs="Arial"/>
          <w:sz w:val="20"/>
          <w:szCs w:val="20"/>
        </w:rPr>
        <w:t xml:space="preserve"> (n = </w:t>
      </w:r>
      <w:r w:rsidRPr="00B173C3">
        <w:rPr>
          <w:rFonts w:ascii="Arial" w:hAnsi="Arial" w:cs="Arial"/>
          <w:sz w:val="20"/>
          <w:szCs w:val="20"/>
        </w:rPr>
        <w:t xml:space="preserve">4) </w:t>
      </w:r>
      <w:r w:rsidR="00486C7A">
        <w:rPr>
          <w:rFonts w:ascii="Arial" w:hAnsi="Arial" w:cs="Arial"/>
          <w:sz w:val="20"/>
          <w:szCs w:val="20"/>
        </w:rPr>
        <w:t>in Abhängi</w:t>
      </w:r>
      <w:r w:rsidR="00486C7A">
        <w:rPr>
          <w:rFonts w:ascii="Arial" w:hAnsi="Arial" w:cs="Arial"/>
          <w:sz w:val="20"/>
          <w:szCs w:val="20"/>
        </w:rPr>
        <w:t>g</w:t>
      </w:r>
      <w:r w:rsidR="00486C7A">
        <w:rPr>
          <w:rFonts w:ascii="Arial" w:hAnsi="Arial" w:cs="Arial"/>
          <w:sz w:val="20"/>
          <w:szCs w:val="20"/>
        </w:rPr>
        <w:t xml:space="preserve">keit der N-Düngung über den Versuchszeitraum. </w:t>
      </w:r>
      <w:r w:rsidRPr="00B173C3">
        <w:rPr>
          <w:rFonts w:ascii="Arial" w:hAnsi="Arial" w:cs="Arial"/>
          <w:sz w:val="20"/>
          <w:szCs w:val="20"/>
        </w:rPr>
        <w:t xml:space="preserve">Die Pfeile </w:t>
      </w:r>
      <w:r w:rsidR="006B4CA4">
        <w:rPr>
          <w:rFonts w:ascii="Arial" w:hAnsi="Arial" w:cs="Arial"/>
          <w:sz w:val="20"/>
          <w:szCs w:val="20"/>
        </w:rPr>
        <w:t xml:space="preserve">kennzeichnen Termine </w:t>
      </w:r>
      <w:r w:rsidR="00B30261">
        <w:rPr>
          <w:rFonts w:ascii="Arial" w:hAnsi="Arial" w:cs="Arial"/>
          <w:sz w:val="20"/>
          <w:szCs w:val="20"/>
        </w:rPr>
        <w:t>der</w:t>
      </w:r>
      <w:r w:rsidR="00486C7A">
        <w:rPr>
          <w:rFonts w:ascii="Arial" w:hAnsi="Arial" w:cs="Arial"/>
          <w:sz w:val="20"/>
          <w:szCs w:val="20"/>
        </w:rPr>
        <w:t xml:space="preserve"> </w:t>
      </w:r>
      <w:r w:rsidRPr="00B173C3">
        <w:rPr>
          <w:rFonts w:ascii="Arial" w:hAnsi="Arial" w:cs="Arial"/>
          <w:sz w:val="20"/>
          <w:szCs w:val="20"/>
        </w:rPr>
        <w:t xml:space="preserve">N-Düngergaben. </w:t>
      </w:r>
      <w:r w:rsidR="00486C7A">
        <w:rPr>
          <w:rFonts w:ascii="Arial" w:hAnsi="Arial" w:cs="Arial"/>
          <w:sz w:val="20"/>
          <w:szCs w:val="20"/>
        </w:rPr>
        <w:t>KS = Kopfsalat, BK = Blumenkohl, M = Mangold, ES = Eissalat, BR = Brokkoli</w:t>
      </w:r>
    </w:p>
    <w:p w14:paraId="1F16A6BB" w14:textId="342DA10C" w:rsidR="00A53F1F" w:rsidRPr="00741A46" w:rsidRDefault="00C0646D" w:rsidP="00372E2D">
      <w:pPr>
        <w:spacing w:after="120"/>
        <w:jc w:val="both"/>
        <w:rPr>
          <w:rFonts w:ascii="Symbol" w:hAnsi="Symbo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effektivste N</w:t>
      </w:r>
      <w:r w:rsidRPr="00C0646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O-Minderung konnte durch Abfuhr der Erntereste von Blumenkohl oder Brokkoli im Herbst erreicht werden. Durch die Abfuhr von Nährstoffen wurde </w:t>
      </w:r>
      <w:r w:rsidR="00502478">
        <w:rPr>
          <w:rFonts w:ascii="Arial" w:hAnsi="Arial" w:cs="Arial"/>
          <w:sz w:val="24"/>
          <w:szCs w:val="24"/>
        </w:rPr>
        <w:t xml:space="preserve">zwar </w:t>
      </w:r>
      <w:r>
        <w:rPr>
          <w:rFonts w:ascii="Arial" w:hAnsi="Arial" w:cs="Arial"/>
          <w:sz w:val="24"/>
          <w:szCs w:val="24"/>
        </w:rPr>
        <w:t xml:space="preserve">die Menge an benötigtem N-Dünger </w:t>
      </w:r>
      <w:r w:rsidR="00993A9A">
        <w:rPr>
          <w:rFonts w:ascii="Arial" w:hAnsi="Arial" w:cs="Arial"/>
          <w:sz w:val="24"/>
          <w:szCs w:val="24"/>
        </w:rPr>
        <w:t xml:space="preserve">gegenüber der Variante „KNS“ </w:t>
      </w:r>
      <w:r>
        <w:rPr>
          <w:rFonts w:ascii="Arial" w:hAnsi="Arial" w:cs="Arial"/>
          <w:sz w:val="24"/>
          <w:szCs w:val="24"/>
        </w:rPr>
        <w:t>erhöht, allerdings war der N-Saldo negativ und die Emissionen um 77% vermindert</w:t>
      </w:r>
      <w:r w:rsidR="00502478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unterschieden sich nicht von den Emissionen der ungedüngten Kontrollbehandlung. </w:t>
      </w:r>
      <w:r w:rsidR="00E94687">
        <w:rPr>
          <w:rFonts w:ascii="Arial" w:hAnsi="Arial" w:cs="Arial"/>
          <w:sz w:val="24"/>
          <w:szCs w:val="24"/>
        </w:rPr>
        <w:t>In dieser Behandlung waren die N</w:t>
      </w:r>
      <w:r w:rsidR="00E94687" w:rsidRPr="00E94687">
        <w:rPr>
          <w:rFonts w:ascii="Arial" w:hAnsi="Arial" w:cs="Arial"/>
          <w:sz w:val="24"/>
          <w:szCs w:val="24"/>
          <w:vertAlign w:val="subscript"/>
        </w:rPr>
        <w:t>min</w:t>
      </w:r>
      <w:r w:rsidR="00E94687">
        <w:rPr>
          <w:rFonts w:ascii="Arial" w:hAnsi="Arial" w:cs="Arial"/>
          <w:sz w:val="24"/>
          <w:szCs w:val="24"/>
        </w:rPr>
        <w:t>-Gehalt</w:t>
      </w:r>
      <w:r w:rsidR="00993A9A">
        <w:rPr>
          <w:rFonts w:ascii="Arial" w:hAnsi="Arial" w:cs="Arial"/>
          <w:sz w:val="24"/>
          <w:szCs w:val="24"/>
        </w:rPr>
        <w:t>e</w:t>
      </w:r>
      <w:r w:rsidR="00E94687">
        <w:rPr>
          <w:rFonts w:ascii="Arial" w:hAnsi="Arial" w:cs="Arial"/>
          <w:sz w:val="24"/>
          <w:szCs w:val="24"/>
        </w:rPr>
        <w:t xml:space="preserve"> zwar niedriger als bei KNS, </w:t>
      </w:r>
      <w:r w:rsidR="00993A9A">
        <w:rPr>
          <w:rFonts w:ascii="Arial" w:hAnsi="Arial" w:cs="Arial"/>
          <w:sz w:val="24"/>
          <w:szCs w:val="24"/>
        </w:rPr>
        <w:t xml:space="preserve">lagen </w:t>
      </w:r>
      <w:r w:rsidR="00E94687">
        <w:rPr>
          <w:rFonts w:ascii="Arial" w:hAnsi="Arial" w:cs="Arial"/>
          <w:sz w:val="24"/>
          <w:szCs w:val="24"/>
        </w:rPr>
        <w:t xml:space="preserve">allerdings noch auf einem </w:t>
      </w:r>
      <w:r w:rsidR="00502478">
        <w:rPr>
          <w:rFonts w:ascii="Arial" w:hAnsi="Arial" w:cs="Arial"/>
          <w:sz w:val="24"/>
          <w:szCs w:val="24"/>
        </w:rPr>
        <w:t xml:space="preserve">relativ </w:t>
      </w:r>
      <w:r w:rsidR="00E94687">
        <w:rPr>
          <w:rFonts w:ascii="Arial" w:hAnsi="Arial" w:cs="Arial"/>
          <w:sz w:val="24"/>
          <w:szCs w:val="24"/>
        </w:rPr>
        <w:t>hohen Niveau. Dies belegt die wic</w:t>
      </w:r>
      <w:r w:rsidR="00E94687">
        <w:rPr>
          <w:rFonts w:ascii="Arial" w:hAnsi="Arial" w:cs="Arial"/>
          <w:sz w:val="24"/>
          <w:szCs w:val="24"/>
        </w:rPr>
        <w:t>h</w:t>
      </w:r>
      <w:r w:rsidR="00E94687">
        <w:rPr>
          <w:rFonts w:ascii="Arial" w:hAnsi="Arial" w:cs="Arial"/>
          <w:sz w:val="24"/>
          <w:szCs w:val="24"/>
        </w:rPr>
        <w:t>tige Bedeutung der organischen Substanz für die N</w:t>
      </w:r>
      <w:r w:rsidR="00E94687" w:rsidRPr="00E94687">
        <w:rPr>
          <w:rFonts w:ascii="Arial" w:hAnsi="Arial" w:cs="Arial"/>
          <w:sz w:val="24"/>
          <w:szCs w:val="24"/>
          <w:vertAlign w:val="subscript"/>
        </w:rPr>
        <w:t>2</w:t>
      </w:r>
      <w:r w:rsidR="00B70AFB">
        <w:rPr>
          <w:rFonts w:ascii="Arial" w:hAnsi="Arial" w:cs="Arial"/>
          <w:sz w:val="24"/>
          <w:szCs w:val="24"/>
        </w:rPr>
        <w:t>O-F</w:t>
      </w:r>
      <w:r w:rsidR="00E94687">
        <w:rPr>
          <w:rFonts w:ascii="Arial" w:hAnsi="Arial" w:cs="Arial"/>
          <w:sz w:val="24"/>
          <w:szCs w:val="24"/>
        </w:rPr>
        <w:t>reisetzung auf diesem Stan</w:t>
      </w:r>
      <w:r w:rsidR="00E94687">
        <w:rPr>
          <w:rFonts w:ascii="Arial" w:hAnsi="Arial" w:cs="Arial"/>
          <w:sz w:val="24"/>
          <w:szCs w:val="24"/>
        </w:rPr>
        <w:t>d</w:t>
      </w:r>
      <w:r w:rsidR="00E94687">
        <w:rPr>
          <w:rFonts w:ascii="Arial" w:hAnsi="Arial" w:cs="Arial"/>
          <w:sz w:val="24"/>
          <w:szCs w:val="24"/>
        </w:rPr>
        <w:t>ort.</w:t>
      </w:r>
      <w:r w:rsidR="00FC2EE0">
        <w:rPr>
          <w:rFonts w:ascii="Arial" w:hAnsi="Arial" w:cs="Arial"/>
          <w:sz w:val="24"/>
          <w:szCs w:val="24"/>
        </w:rPr>
        <w:t xml:space="preserve"> </w:t>
      </w:r>
      <w:r w:rsidR="00741A46">
        <w:rPr>
          <w:rFonts w:ascii="Arial" w:hAnsi="Arial" w:cs="Arial"/>
          <w:sz w:val="24"/>
          <w:szCs w:val="24"/>
        </w:rPr>
        <w:t>Zum einen benötigt die Denitrifikation Elektronen als Reduktionsäquivalente aus der organischen Substanz. Zudem kann es b</w:t>
      </w:r>
      <w:r w:rsidR="00FC2EE0">
        <w:rPr>
          <w:rFonts w:ascii="Arial" w:hAnsi="Arial" w:cs="Arial"/>
          <w:sz w:val="24"/>
          <w:szCs w:val="24"/>
        </w:rPr>
        <w:t xml:space="preserve">eim Umsatz der organischen Substanz </w:t>
      </w:r>
      <w:r w:rsidR="00741A46">
        <w:rPr>
          <w:rFonts w:ascii="Arial" w:hAnsi="Arial" w:cs="Arial"/>
          <w:sz w:val="24"/>
          <w:szCs w:val="24"/>
        </w:rPr>
        <w:t>zu einer starken Sauerstoffzehrung kommen, sodass eine erhöhte N</w:t>
      </w:r>
      <w:r w:rsidR="00741A46" w:rsidRPr="00741A46">
        <w:rPr>
          <w:rFonts w:ascii="Arial" w:hAnsi="Arial" w:cs="Arial"/>
          <w:sz w:val="24"/>
          <w:szCs w:val="24"/>
          <w:vertAlign w:val="subscript"/>
        </w:rPr>
        <w:t>2</w:t>
      </w:r>
      <w:r w:rsidR="00741A46">
        <w:rPr>
          <w:rFonts w:ascii="Arial" w:hAnsi="Arial" w:cs="Arial"/>
          <w:sz w:val="24"/>
          <w:szCs w:val="24"/>
        </w:rPr>
        <w:t>O-Bildung während der Denitrifikation stattfindet (Flessa &amp; Be</w:t>
      </w:r>
      <w:r w:rsidR="00741A46">
        <w:rPr>
          <w:rFonts w:ascii="Arial" w:hAnsi="Arial" w:cs="Arial"/>
          <w:sz w:val="24"/>
          <w:szCs w:val="24"/>
        </w:rPr>
        <w:t>e</w:t>
      </w:r>
      <w:r w:rsidR="00741A46">
        <w:rPr>
          <w:rFonts w:ascii="Arial" w:hAnsi="Arial" w:cs="Arial"/>
          <w:sz w:val="24"/>
          <w:szCs w:val="24"/>
        </w:rPr>
        <w:t>se, 1995). Dies ist vor allem bei hohen Wassergehalten, wie sie im Herbst/Winter auftreten der Fall, weil die O</w:t>
      </w:r>
      <w:r w:rsidR="00741A46" w:rsidRPr="00741A46">
        <w:rPr>
          <w:rFonts w:ascii="Arial" w:hAnsi="Arial" w:cs="Arial"/>
          <w:sz w:val="24"/>
          <w:szCs w:val="24"/>
          <w:vertAlign w:val="subscript"/>
        </w:rPr>
        <w:t>2</w:t>
      </w:r>
      <w:r w:rsidR="00741A46">
        <w:rPr>
          <w:rFonts w:ascii="Arial" w:hAnsi="Arial" w:cs="Arial"/>
          <w:sz w:val="24"/>
          <w:szCs w:val="24"/>
        </w:rPr>
        <w:t xml:space="preserve">-Diffusion in </w:t>
      </w:r>
      <w:r w:rsidR="00741A46">
        <w:rPr>
          <w:rFonts w:ascii="Arial" w:hAnsi="Arial" w:cs="Arial"/>
          <w:sz w:val="24"/>
          <w:szCs w:val="24"/>
        </w:rPr>
        <w:lastRenderedPageBreak/>
        <w:t>den Boden und damit die Belüftung en</w:t>
      </w:r>
      <w:r w:rsidR="00741A46">
        <w:rPr>
          <w:rFonts w:ascii="Arial" w:hAnsi="Arial" w:cs="Arial"/>
          <w:sz w:val="24"/>
          <w:szCs w:val="24"/>
        </w:rPr>
        <w:t>t</w:t>
      </w:r>
      <w:r w:rsidR="00741A46">
        <w:rPr>
          <w:rFonts w:ascii="Arial" w:hAnsi="Arial" w:cs="Arial"/>
          <w:sz w:val="24"/>
          <w:szCs w:val="24"/>
        </w:rPr>
        <w:t>sprechend vermindert ist.</w:t>
      </w:r>
    </w:p>
    <w:p w14:paraId="430729E0" w14:textId="45ECC428" w:rsidR="00A53F1F" w:rsidRPr="00B173C3" w:rsidRDefault="00092B42" w:rsidP="00372E2D">
      <w:pPr>
        <w:spacing w:after="60"/>
        <w:jc w:val="both"/>
        <w:rPr>
          <w:rFonts w:ascii="Arial" w:hAnsi="Arial" w:cs="Arial"/>
          <w:sz w:val="24"/>
          <w:szCs w:val="24"/>
        </w:rPr>
      </w:pPr>
      <w:r>
        <w:object w:dxaOrig="7456" w:dyaOrig="5223" w14:anchorId="41B22755">
          <v:shape id="_x0000_i1026" type="#_x0000_t75" style="width:235.1pt;height:164.75pt" o:ole="">
            <v:imagedata r:id="rId11" o:title=""/>
          </v:shape>
          <o:OLEObject Type="Embed" ProgID="SigmaPlotGraphicObject.10" ShapeID="_x0000_i1026" DrawAspect="Content" ObjectID="_1507540777" r:id="rId12"/>
        </w:object>
      </w:r>
    </w:p>
    <w:p w14:paraId="04DE5D55" w14:textId="06868A4F" w:rsidR="00E94687" w:rsidRPr="00B173C3" w:rsidRDefault="00E94687" w:rsidP="005F3442">
      <w:p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73C3">
        <w:rPr>
          <w:rFonts w:ascii="Arial" w:hAnsi="Arial" w:cs="Arial"/>
          <w:b/>
          <w:sz w:val="20"/>
          <w:szCs w:val="20"/>
        </w:rPr>
        <w:t xml:space="preserve">Abb. </w:t>
      </w:r>
      <w:r>
        <w:rPr>
          <w:rFonts w:ascii="Arial" w:hAnsi="Arial" w:cs="Arial"/>
          <w:b/>
          <w:sz w:val="20"/>
          <w:szCs w:val="20"/>
        </w:rPr>
        <w:t>2</w:t>
      </w:r>
      <w:r w:rsidRPr="00B173C3">
        <w:rPr>
          <w:rFonts w:ascii="Arial" w:hAnsi="Arial" w:cs="Arial"/>
          <w:b/>
          <w:sz w:val="20"/>
          <w:szCs w:val="20"/>
        </w:rPr>
        <w:t>:</w:t>
      </w:r>
      <w:r w:rsidRPr="00B173C3">
        <w:rPr>
          <w:rFonts w:ascii="Arial" w:hAnsi="Arial" w:cs="Arial"/>
          <w:sz w:val="20"/>
          <w:szCs w:val="20"/>
        </w:rPr>
        <w:t xml:space="preserve"> Mittlere </w:t>
      </w:r>
      <w:r>
        <w:rPr>
          <w:rFonts w:ascii="Arial" w:hAnsi="Arial" w:cs="Arial"/>
          <w:sz w:val="20"/>
          <w:szCs w:val="20"/>
        </w:rPr>
        <w:t xml:space="preserve">kumulative </w:t>
      </w:r>
      <w:r w:rsidRPr="00B173C3">
        <w:rPr>
          <w:rFonts w:ascii="Arial" w:hAnsi="Arial" w:cs="Arial"/>
          <w:sz w:val="20"/>
          <w:szCs w:val="20"/>
        </w:rPr>
        <w:t>N</w:t>
      </w:r>
      <w:r w:rsidRPr="00B173C3">
        <w:rPr>
          <w:rFonts w:ascii="Arial" w:hAnsi="Arial" w:cs="Arial"/>
          <w:sz w:val="20"/>
          <w:szCs w:val="20"/>
          <w:vertAlign w:val="subscript"/>
        </w:rPr>
        <w:t>2</w:t>
      </w:r>
      <w:r w:rsidRPr="00B173C3">
        <w:rPr>
          <w:rFonts w:ascii="Arial" w:hAnsi="Arial" w:cs="Arial"/>
          <w:sz w:val="20"/>
          <w:szCs w:val="20"/>
        </w:rPr>
        <w:t>O-</w:t>
      </w:r>
      <w:r>
        <w:rPr>
          <w:rFonts w:ascii="Arial" w:hAnsi="Arial" w:cs="Arial"/>
          <w:sz w:val="20"/>
          <w:szCs w:val="20"/>
        </w:rPr>
        <w:t xml:space="preserve">Emissionen (n = </w:t>
      </w:r>
      <w:r w:rsidRPr="00B173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± Standard</w:t>
      </w:r>
      <w:r w:rsidR="00815DC2">
        <w:rPr>
          <w:rFonts w:ascii="Arial" w:hAnsi="Arial" w:cs="Arial"/>
          <w:sz w:val="20"/>
          <w:szCs w:val="20"/>
        </w:rPr>
        <w:t>fehler</w:t>
      </w:r>
      <w:r w:rsidRPr="00B173C3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in Abhängigkeit des N-Saldos (32 Monate Versuchszeitraum).</w:t>
      </w:r>
    </w:p>
    <w:p w14:paraId="61AF2905" w14:textId="7157DFD8" w:rsidR="002D7182" w:rsidRPr="00372E2D" w:rsidRDefault="00372E2D" w:rsidP="00682C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Abbildung 2 </w:t>
      </w:r>
      <w:r w:rsidR="00682CD7">
        <w:rPr>
          <w:rFonts w:ascii="Arial" w:hAnsi="Arial" w:cs="Arial"/>
          <w:sz w:val="24"/>
          <w:szCs w:val="24"/>
        </w:rPr>
        <w:t>sind die über den Messzei</w:t>
      </w:r>
      <w:r w:rsidR="00682CD7">
        <w:rPr>
          <w:rFonts w:ascii="Arial" w:hAnsi="Arial" w:cs="Arial"/>
          <w:sz w:val="24"/>
          <w:szCs w:val="24"/>
        </w:rPr>
        <w:t>t</w:t>
      </w:r>
      <w:r w:rsidR="00682CD7">
        <w:rPr>
          <w:rFonts w:ascii="Arial" w:hAnsi="Arial" w:cs="Arial"/>
          <w:sz w:val="24"/>
          <w:szCs w:val="24"/>
        </w:rPr>
        <w:t>raum von 32 Monaten kumulierten N</w:t>
      </w:r>
      <w:r w:rsidR="00682CD7" w:rsidRPr="00682CD7">
        <w:rPr>
          <w:rFonts w:ascii="Arial" w:hAnsi="Arial" w:cs="Arial"/>
          <w:sz w:val="24"/>
          <w:szCs w:val="24"/>
          <w:vertAlign w:val="subscript"/>
        </w:rPr>
        <w:t>2</w:t>
      </w:r>
      <w:r w:rsidR="00682CD7">
        <w:rPr>
          <w:rFonts w:ascii="Arial" w:hAnsi="Arial" w:cs="Arial"/>
          <w:sz w:val="24"/>
          <w:szCs w:val="24"/>
        </w:rPr>
        <w:t>O-Emissionen gegen die N-Salden der unte</w:t>
      </w:r>
      <w:r w:rsidR="00682CD7">
        <w:rPr>
          <w:rFonts w:ascii="Arial" w:hAnsi="Arial" w:cs="Arial"/>
          <w:sz w:val="24"/>
          <w:szCs w:val="24"/>
        </w:rPr>
        <w:t>r</w:t>
      </w:r>
      <w:r w:rsidR="00682CD7">
        <w:rPr>
          <w:rFonts w:ascii="Arial" w:hAnsi="Arial" w:cs="Arial"/>
          <w:sz w:val="24"/>
          <w:szCs w:val="24"/>
        </w:rPr>
        <w:t xml:space="preserve">suchten Maßnahmen aufgetragen. </w:t>
      </w:r>
      <w:r w:rsidR="00B95DAB">
        <w:rPr>
          <w:rFonts w:ascii="Arial" w:hAnsi="Arial" w:cs="Arial"/>
          <w:sz w:val="24"/>
          <w:szCs w:val="24"/>
        </w:rPr>
        <w:t>Durch</w:t>
      </w:r>
      <w:r w:rsidR="00B70AFB">
        <w:rPr>
          <w:rFonts w:ascii="Arial" w:hAnsi="Arial" w:cs="Arial"/>
          <w:sz w:val="24"/>
          <w:szCs w:val="24"/>
        </w:rPr>
        <w:t xml:space="preserve"> </w:t>
      </w:r>
      <w:r w:rsidR="00B95DAB">
        <w:rPr>
          <w:rFonts w:ascii="Arial" w:hAnsi="Arial" w:cs="Arial"/>
          <w:sz w:val="24"/>
          <w:szCs w:val="24"/>
        </w:rPr>
        <w:t xml:space="preserve">die </w:t>
      </w:r>
      <w:r w:rsidR="00B70AFB">
        <w:rPr>
          <w:rFonts w:ascii="Arial" w:hAnsi="Arial" w:cs="Arial"/>
          <w:sz w:val="24"/>
          <w:szCs w:val="24"/>
        </w:rPr>
        <w:t xml:space="preserve">Salden </w:t>
      </w:r>
      <w:r w:rsidR="00682CD7">
        <w:rPr>
          <w:rFonts w:ascii="Arial" w:hAnsi="Arial" w:cs="Arial"/>
          <w:sz w:val="24"/>
          <w:szCs w:val="24"/>
        </w:rPr>
        <w:t>konnten ca. 90% der Variabilität der N</w:t>
      </w:r>
      <w:r w:rsidR="00682CD7" w:rsidRPr="00682CD7">
        <w:rPr>
          <w:rFonts w:ascii="Arial" w:hAnsi="Arial" w:cs="Arial"/>
          <w:sz w:val="24"/>
          <w:szCs w:val="24"/>
          <w:vertAlign w:val="subscript"/>
        </w:rPr>
        <w:t>2</w:t>
      </w:r>
      <w:r w:rsidR="00682CD7">
        <w:rPr>
          <w:rFonts w:ascii="Arial" w:hAnsi="Arial" w:cs="Arial"/>
          <w:sz w:val="24"/>
          <w:szCs w:val="24"/>
        </w:rPr>
        <w:t>O-Emissionen erklärt werden. Eine Verminderung der N-Überschüsse ist somit ein</w:t>
      </w:r>
      <w:r w:rsidR="00B95DAB">
        <w:rPr>
          <w:rFonts w:ascii="Arial" w:hAnsi="Arial" w:cs="Arial"/>
          <w:sz w:val="24"/>
          <w:szCs w:val="24"/>
        </w:rPr>
        <w:t>e</w:t>
      </w:r>
      <w:r w:rsidR="00682CD7">
        <w:rPr>
          <w:rFonts w:ascii="Arial" w:hAnsi="Arial" w:cs="Arial"/>
          <w:sz w:val="24"/>
          <w:szCs w:val="24"/>
        </w:rPr>
        <w:t xml:space="preserve"> wichtige </w:t>
      </w:r>
      <w:r w:rsidR="00B95DAB">
        <w:rPr>
          <w:rFonts w:ascii="Arial" w:hAnsi="Arial" w:cs="Arial"/>
          <w:sz w:val="24"/>
          <w:szCs w:val="24"/>
        </w:rPr>
        <w:t xml:space="preserve">Maßnahme </w:t>
      </w:r>
      <w:r w:rsidR="00682CD7">
        <w:rPr>
          <w:rFonts w:ascii="Arial" w:hAnsi="Arial" w:cs="Arial"/>
          <w:sz w:val="24"/>
          <w:szCs w:val="24"/>
        </w:rPr>
        <w:t xml:space="preserve">zur </w:t>
      </w:r>
      <w:r w:rsidR="00B70AFB">
        <w:rPr>
          <w:rFonts w:ascii="Arial" w:hAnsi="Arial" w:cs="Arial"/>
          <w:sz w:val="24"/>
          <w:szCs w:val="24"/>
        </w:rPr>
        <w:t>N</w:t>
      </w:r>
      <w:r w:rsidR="00B70AFB" w:rsidRPr="00B70AFB">
        <w:rPr>
          <w:rFonts w:ascii="Arial" w:hAnsi="Arial" w:cs="Arial"/>
          <w:sz w:val="24"/>
          <w:szCs w:val="24"/>
          <w:vertAlign w:val="subscript"/>
        </w:rPr>
        <w:t>2</w:t>
      </w:r>
      <w:r w:rsidR="00B70AFB">
        <w:rPr>
          <w:rFonts w:ascii="Arial" w:hAnsi="Arial" w:cs="Arial"/>
          <w:sz w:val="24"/>
          <w:szCs w:val="24"/>
        </w:rPr>
        <w:t>O-</w:t>
      </w:r>
      <w:r w:rsidR="00682CD7">
        <w:rPr>
          <w:rFonts w:ascii="Arial" w:hAnsi="Arial" w:cs="Arial"/>
          <w:sz w:val="24"/>
          <w:szCs w:val="24"/>
        </w:rPr>
        <w:t>Reduktion im Gemüsebau.</w:t>
      </w:r>
    </w:p>
    <w:p w14:paraId="17C585ED" w14:textId="77777777" w:rsidR="00134B5E" w:rsidRPr="004F4D11" w:rsidRDefault="00682CD7" w:rsidP="00014B92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Schlussf</w:t>
      </w:r>
      <w:r w:rsidR="008B1D79" w:rsidRPr="004F4D11">
        <w:rPr>
          <w:rFonts w:ascii="Arial" w:hAnsi="Arial" w:cs="Arial"/>
          <w:b/>
          <w:sz w:val="24"/>
          <w:szCs w:val="24"/>
        </w:rPr>
        <w:t>olgerungen</w:t>
      </w:r>
    </w:p>
    <w:p w14:paraId="0FAF9829" w14:textId="34CC0B93" w:rsidR="00682CD7" w:rsidRDefault="00682CD7" w:rsidP="00682C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de-DE"/>
        </w:rPr>
      </w:pPr>
      <w:r w:rsidRPr="00682CD7">
        <w:rPr>
          <w:rFonts w:ascii="Arial" w:hAnsi="Arial" w:cs="Arial"/>
          <w:sz w:val="24"/>
          <w:szCs w:val="24"/>
          <w:lang w:eastAsia="de-DE"/>
        </w:rPr>
        <w:t xml:space="preserve">Die höchste </w:t>
      </w:r>
      <w:r>
        <w:rPr>
          <w:rFonts w:ascii="Arial" w:hAnsi="Arial" w:cs="Arial"/>
          <w:sz w:val="24"/>
          <w:szCs w:val="24"/>
          <w:lang w:eastAsia="de-DE"/>
        </w:rPr>
        <w:t>Minderung der N</w:t>
      </w:r>
      <w:r w:rsidRPr="00682CD7">
        <w:rPr>
          <w:rFonts w:ascii="Arial" w:hAnsi="Arial" w:cs="Arial"/>
          <w:sz w:val="24"/>
          <w:szCs w:val="24"/>
          <w:vertAlign w:val="subscript"/>
          <w:lang w:eastAsia="de-DE"/>
        </w:rPr>
        <w:t>2</w:t>
      </w:r>
      <w:r>
        <w:rPr>
          <w:rFonts w:ascii="Arial" w:hAnsi="Arial" w:cs="Arial"/>
          <w:sz w:val="24"/>
          <w:szCs w:val="24"/>
          <w:lang w:eastAsia="de-DE"/>
        </w:rPr>
        <w:t>O-Emissionen wurde durch Abfuhr der N- und C-reichen Erntereste von Blumenkohl und Brokkoli im Spätherbst erreicht. Das ermi</w:t>
      </w:r>
      <w:r>
        <w:rPr>
          <w:rFonts w:ascii="Arial" w:hAnsi="Arial" w:cs="Arial"/>
          <w:sz w:val="24"/>
          <w:szCs w:val="24"/>
          <w:lang w:eastAsia="de-DE"/>
        </w:rPr>
        <w:t>t</w:t>
      </w:r>
      <w:r>
        <w:rPr>
          <w:rFonts w:ascii="Arial" w:hAnsi="Arial" w:cs="Arial"/>
          <w:sz w:val="24"/>
          <w:szCs w:val="24"/>
          <w:lang w:eastAsia="de-DE"/>
        </w:rPr>
        <w:t xml:space="preserve">telte Minderungspotential von nahezu 80% ist </w:t>
      </w:r>
      <w:r w:rsidR="00130407">
        <w:rPr>
          <w:rFonts w:ascii="Arial" w:hAnsi="Arial" w:cs="Arial"/>
          <w:sz w:val="24"/>
          <w:szCs w:val="24"/>
          <w:lang w:eastAsia="de-DE"/>
        </w:rPr>
        <w:t xml:space="preserve">sehr </w:t>
      </w:r>
      <w:r>
        <w:rPr>
          <w:rFonts w:ascii="Arial" w:hAnsi="Arial" w:cs="Arial"/>
          <w:sz w:val="24"/>
          <w:szCs w:val="24"/>
          <w:lang w:eastAsia="de-DE"/>
        </w:rPr>
        <w:t xml:space="preserve">hoch und sollte </w:t>
      </w:r>
      <w:r w:rsidR="00130407">
        <w:rPr>
          <w:rFonts w:ascii="Arial" w:hAnsi="Arial" w:cs="Arial"/>
          <w:sz w:val="24"/>
          <w:szCs w:val="24"/>
          <w:lang w:eastAsia="de-DE"/>
        </w:rPr>
        <w:t>überprüft</w:t>
      </w:r>
      <w:r>
        <w:rPr>
          <w:rFonts w:ascii="Arial" w:hAnsi="Arial" w:cs="Arial"/>
          <w:sz w:val="24"/>
          <w:szCs w:val="24"/>
          <w:lang w:eastAsia="de-DE"/>
        </w:rPr>
        <w:t xml:space="preserve"> werden. </w:t>
      </w:r>
      <w:r w:rsidR="00130407">
        <w:rPr>
          <w:rFonts w:ascii="Arial" w:hAnsi="Arial" w:cs="Arial"/>
          <w:sz w:val="24"/>
          <w:szCs w:val="24"/>
          <w:lang w:eastAsia="de-DE"/>
        </w:rPr>
        <w:t>I</w:t>
      </w:r>
      <w:r>
        <w:rPr>
          <w:rFonts w:ascii="Arial" w:hAnsi="Arial" w:cs="Arial"/>
          <w:sz w:val="24"/>
          <w:szCs w:val="24"/>
          <w:lang w:eastAsia="de-DE"/>
        </w:rPr>
        <w:t xml:space="preserve">n Versuchen über einen längeren Zeitraum </w:t>
      </w:r>
      <w:r w:rsidR="00130407">
        <w:rPr>
          <w:rFonts w:ascii="Arial" w:hAnsi="Arial" w:cs="Arial"/>
          <w:sz w:val="24"/>
          <w:szCs w:val="24"/>
          <w:lang w:eastAsia="de-DE"/>
        </w:rPr>
        <w:t xml:space="preserve">sollten </w:t>
      </w:r>
      <w:r>
        <w:rPr>
          <w:rFonts w:ascii="Arial" w:hAnsi="Arial" w:cs="Arial"/>
          <w:sz w:val="24"/>
          <w:szCs w:val="24"/>
          <w:lang w:eastAsia="de-DE"/>
        </w:rPr>
        <w:t xml:space="preserve">auch mögliche </w:t>
      </w:r>
      <w:r w:rsidR="00130407">
        <w:rPr>
          <w:rFonts w:ascii="Arial" w:hAnsi="Arial" w:cs="Arial"/>
          <w:sz w:val="24"/>
          <w:szCs w:val="24"/>
          <w:lang w:eastAsia="de-DE"/>
        </w:rPr>
        <w:t xml:space="preserve">Auswirkungen </w:t>
      </w:r>
      <w:r w:rsidR="003A2A91">
        <w:rPr>
          <w:rFonts w:ascii="Arial" w:hAnsi="Arial" w:cs="Arial"/>
          <w:sz w:val="24"/>
          <w:szCs w:val="24"/>
          <w:lang w:eastAsia="de-DE"/>
        </w:rPr>
        <w:t xml:space="preserve">einer solchen Maßnahme wie die Abnahme des </w:t>
      </w:r>
      <w:r>
        <w:rPr>
          <w:rFonts w:ascii="Arial" w:hAnsi="Arial" w:cs="Arial"/>
          <w:sz w:val="24"/>
          <w:szCs w:val="24"/>
          <w:lang w:eastAsia="de-DE"/>
        </w:rPr>
        <w:t>Humus</w:t>
      </w:r>
      <w:r w:rsidR="003A2A91">
        <w:rPr>
          <w:rFonts w:ascii="Arial" w:hAnsi="Arial" w:cs="Arial"/>
          <w:sz w:val="24"/>
          <w:szCs w:val="24"/>
          <w:lang w:eastAsia="de-DE"/>
        </w:rPr>
        <w:t>gehalts</w:t>
      </w:r>
      <w:r>
        <w:rPr>
          <w:rFonts w:ascii="Arial" w:hAnsi="Arial" w:cs="Arial"/>
          <w:sz w:val="24"/>
          <w:szCs w:val="24"/>
          <w:lang w:eastAsia="de-DE"/>
        </w:rPr>
        <w:t xml:space="preserve"> </w:t>
      </w:r>
      <w:r w:rsidR="00130407">
        <w:rPr>
          <w:rFonts w:ascii="Arial" w:hAnsi="Arial" w:cs="Arial"/>
          <w:sz w:val="24"/>
          <w:szCs w:val="24"/>
          <w:lang w:eastAsia="de-DE"/>
        </w:rPr>
        <w:t>untersucht werden</w:t>
      </w:r>
      <w:r>
        <w:rPr>
          <w:rFonts w:ascii="Arial" w:hAnsi="Arial" w:cs="Arial"/>
          <w:sz w:val="24"/>
          <w:szCs w:val="24"/>
          <w:lang w:eastAsia="de-DE"/>
        </w:rPr>
        <w:t>.</w:t>
      </w:r>
    </w:p>
    <w:p w14:paraId="0568EEDD" w14:textId="77777777" w:rsidR="00407CD8" w:rsidRDefault="00407CD8" w:rsidP="00B2313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  <w:lang w:eastAsia="de-DE"/>
        </w:rPr>
      </w:pPr>
    </w:p>
    <w:p w14:paraId="34B8DEB6" w14:textId="77777777" w:rsidR="005F3442" w:rsidRDefault="005F3442" w:rsidP="00B2313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  <w:lang w:eastAsia="de-DE"/>
        </w:rPr>
      </w:pPr>
    </w:p>
    <w:p w14:paraId="2613C9EF" w14:textId="77777777" w:rsidR="00DD13A0" w:rsidRDefault="00DD13A0" w:rsidP="005F344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4"/>
          <w:szCs w:val="24"/>
          <w:lang w:eastAsia="de-DE"/>
        </w:rPr>
      </w:pPr>
      <w:r w:rsidRPr="00DD13A0"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</w:p>
    <w:p w14:paraId="1C5E588D" w14:textId="6036AA57" w:rsidR="00E3564B" w:rsidRPr="00DD13A0" w:rsidRDefault="00E3564B" w:rsidP="005F344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4"/>
          <w:szCs w:val="24"/>
          <w:lang w:eastAsia="de-DE"/>
        </w:rPr>
      </w:pPr>
      <w:r w:rsidRPr="00DD13A0">
        <w:rPr>
          <w:rFonts w:ascii="Arial" w:hAnsi="Arial" w:cs="Arial"/>
          <w:b/>
          <w:sz w:val="24"/>
          <w:szCs w:val="24"/>
          <w:lang w:eastAsia="de-DE"/>
        </w:rPr>
        <w:lastRenderedPageBreak/>
        <w:t>Literatur</w:t>
      </w:r>
    </w:p>
    <w:p w14:paraId="1524F077" w14:textId="77777777" w:rsidR="00E8442D" w:rsidRPr="00E8442D" w:rsidRDefault="00E8442D" w:rsidP="00014B92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E8442D">
        <w:rPr>
          <w:rFonts w:ascii="Arial" w:hAnsi="Arial" w:cs="Arial"/>
          <w:iCs/>
          <w:sz w:val="20"/>
          <w:szCs w:val="20"/>
        </w:rPr>
        <w:t xml:space="preserve">Armbruster, M., Laun, N., </w:t>
      </w:r>
      <w:proofErr w:type="spellStart"/>
      <w:r w:rsidRPr="00E8442D">
        <w:rPr>
          <w:rFonts w:ascii="Arial" w:hAnsi="Arial" w:cs="Arial"/>
          <w:iCs/>
          <w:sz w:val="20"/>
          <w:szCs w:val="20"/>
        </w:rPr>
        <w:t>Wiesler</w:t>
      </w:r>
      <w:proofErr w:type="spellEnd"/>
      <w:r w:rsidRPr="00E8442D">
        <w:rPr>
          <w:rFonts w:ascii="Arial" w:hAnsi="Arial" w:cs="Arial"/>
          <w:iCs/>
          <w:sz w:val="20"/>
          <w:szCs w:val="20"/>
        </w:rPr>
        <w:t>, F.</w:t>
      </w:r>
      <w:r w:rsidR="00F9201B" w:rsidRPr="00E8442D">
        <w:rPr>
          <w:rFonts w:ascii="Arial" w:hAnsi="Arial" w:cs="Arial"/>
          <w:iCs/>
          <w:sz w:val="20"/>
          <w:szCs w:val="20"/>
        </w:rPr>
        <w:t>, 20</w:t>
      </w:r>
      <w:r w:rsidRPr="00E8442D">
        <w:rPr>
          <w:rFonts w:ascii="Arial" w:hAnsi="Arial" w:cs="Arial"/>
          <w:iCs/>
          <w:sz w:val="20"/>
          <w:szCs w:val="20"/>
        </w:rPr>
        <w:t>07:</w:t>
      </w:r>
      <w:r w:rsidRPr="00E8442D">
        <w:rPr>
          <w:rFonts w:ascii="Arial" w:hAnsi="Arial" w:cs="Arial"/>
          <w:b/>
          <w:iCs/>
          <w:sz w:val="20"/>
          <w:szCs w:val="20"/>
        </w:rPr>
        <w:t xml:space="preserve"> 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Ni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t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ratauswaschung in der intensiven Gemüsepr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o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duktion – Möglichkeiten zur wirksamen Verring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e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rung der Gewässerbelastung entsprechend den Forderungen der Europäischen Wasserrahme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n</w:t>
      </w:r>
      <w:r w:rsidRPr="00E8442D">
        <w:rPr>
          <w:rStyle w:val="Fett"/>
          <w:rFonts w:ascii="Arial" w:hAnsi="Arial" w:cs="Arial"/>
          <w:b w:val="0"/>
          <w:sz w:val="20"/>
          <w:szCs w:val="20"/>
        </w:rPr>
        <w:t>richtlinie.</w:t>
      </w:r>
      <w:r w:rsidRPr="00E844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442D">
        <w:rPr>
          <w:rFonts w:ascii="Arial" w:hAnsi="Arial" w:cs="Arial"/>
          <w:sz w:val="20"/>
          <w:szCs w:val="20"/>
        </w:rPr>
        <w:t>Mitteilgn</w:t>
      </w:r>
      <w:proofErr w:type="spellEnd"/>
      <w:r w:rsidRPr="00E8442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442D">
        <w:rPr>
          <w:rFonts w:ascii="Arial" w:hAnsi="Arial" w:cs="Arial"/>
          <w:sz w:val="20"/>
          <w:szCs w:val="20"/>
        </w:rPr>
        <w:t>Dtsch</w:t>
      </w:r>
      <w:proofErr w:type="spellEnd"/>
      <w:r w:rsidRPr="00E8442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442D">
        <w:rPr>
          <w:rFonts w:ascii="Arial" w:hAnsi="Arial" w:cs="Arial"/>
          <w:sz w:val="20"/>
          <w:szCs w:val="20"/>
        </w:rPr>
        <w:t>Boden</w:t>
      </w:r>
      <w:r>
        <w:rPr>
          <w:rFonts w:ascii="Arial" w:hAnsi="Arial" w:cs="Arial"/>
          <w:sz w:val="20"/>
          <w:szCs w:val="20"/>
        </w:rPr>
        <w:t>kundl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Gesel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>. 110, 335-336</w:t>
      </w:r>
    </w:p>
    <w:p w14:paraId="4529B5A2" w14:textId="3AAAB8C4" w:rsidR="00014B92" w:rsidRDefault="00F243A3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1D28">
        <w:rPr>
          <w:rFonts w:ascii="Arial" w:hAnsi="Arial" w:cs="Arial"/>
          <w:sz w:val="20"/>
          <w:szCs w:val="20"/>
        </w:rPr>
        <w:t>Felle</w:t>
      </w:r>
      <w:r w:rsidRPr="00F243A3">
        <w:rPr>
          <w:rFonts w:ascii="Arial" w:hAnsi="Arial" w:cs="Arial"/>
          <w:sz w:val="20"/>
          <w:szCs w:val="20"/>
        </w:rPr>
        <w:t xml:space="preserve">r, C., Fink, M., Laber, H., </w:t>
      </w:r>
      <w:proofErr w:type="spellStart"/>
      <w:r w:rsidRPr="00F243A3">
        <w:rPr>
          <w:rFonts w:ascii="Arial" w:hAnsi="Arial" w:cs="Arial"/>
          <w:sz w:val="20"/>
          <w:szCs w:val="20"/>
        </w:rPr>
        <w:t>Maync</w:t>
      </w:r>
      <w:proofErr w:type="spellEnd"/>
      <w:r w:rsidRPr="00F243A3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F243A3">
        <w:rPr>
          <w:rFonts w:ascii="Arial" w:hAnsi="Arial" w:cs="Arial"/>
          <w:sz w:val="20"/>
          <w:szCs w:val="20"/>
        </w:rPr>
        <w:t>Paschold</w:t>
      </w:r>
      <w:proofErr w:type="spellEnd"/>
      <w:r w:rsidRPr="00F243A3">
        <w:rPr>
          <w:rFonts w:ascii="Arial" w:hAnsi="Arial" w:cs="Arial"/>
          <w:sz w:val="20"/>
          <w:szCs w:val="20"/>
        </w:rPr>
        <w:t>,</w:t>
      </w:r>
      <w:r w:rsidR="008A1D28">
        <w:rPr>
          <w:rFonts w:ascii="Arial" w:hAnsi="Arial" w:cs="Arial"/>
          <w:sz w:val="20"/>
          <w:szCs w:val="20"/>
        </w:rPr>
        <w:t xml:space="preserve"> </w:t>
      </w:r>
      <w:r w:rsidRPr="00F243A3">
        <w:rPr>
          <w:rFonts w:ascii="Arial" w:hAnsi="Arial" w:cs="Arial"/>
          <w:sz w:val="20"/>
          <w:szCs w:val="20"/>
        </w:rPr>
        <w:t>P.-J., Scharpf, H.C., Schlaghecken, J., Stro</w:t>
      </w:r>
      <w:r w:rsidRPr="00F243A3">
        <w:rPr>
          <w:rFonts w:ascii="Arial" w:hAnsi="Arial" w:cs="Arial"/>
          <w:sz w:val="20"/>
          <w:szCs w:val="20"/>
        </w:rPr>
        <w:t>h</w:t>
      </w:r>
      <w:r w:rsidRPr="00F243A3">
        <w:rPr>
          <w:rFonts w:ascii="Arial" w:hAnsi="Arial" w:cs="Arial"/>
          <w:sz w:val="20"/>
          <w:szCs w:val="20"/>
        </w:rPr>
        <w:t xml:space="preserve">meyer, K., </w:t>
      </w:r>
      <w:proofErr w:type="spellStart"/>
      <w:r w:rsidRPr="00F243A3">
        <w:rPr>
          <w:rFonts w:ascii="Arial" w:hAnsi="Arial" w:cs="Arial"/>
          <w:sz w:val="20"/>
          <w:szCs w:val="20"/>
        </w:rPr>
        <w:t>Weier</w:t>
      </w:r>
      <w:proofErr w:type="spellEnd"/>
      <w:r w:rsidRPr="00F243A3">
        <w:rPr>
          <w:rFonts w:ascii="Arial" w:hAnsi="Arial" w:cs="Arial"/>
          <w:sz w:val="20"/>
          <w:szCs w:val="20"/>
        </w:rPr>
        <w:t xml:space="preserve"> U., Ziegler, J., 2007</w:t>
      </w:r>
      <w:r w:rsidR="00815DC2">
        <w:rPr>
          <w:rFonts w:ascii="Arial" w:hAnsi="Arial" w:cs="Arial"/>
          <w:sz w:val="20"/>
          <w:szCs w:val="20"/>
        </w:rPr>
        <w:t>:</w:t>
      </w:r>
      <w:r w:rsidRPr="00F243A3">
        <w:rPr>
          <w:rFonts w:ascii="Arial" w:hAnsi="Arial" w:cs="Arial"/>
          <w:sz w:val="20"/>
          <w:szCs w:val="20"/>
        </w:rPr>
        <w:t xml:space="preserve"> Düngung im Gemüsebau – Datenbasis für eine erfolgreiche Düngung im Freilandgemüsebau. In M. Fink (</w:t>
      </w:r>
      <w:proofErr w:type="spellStart"/>
      <w:r w:rsidRPr="00F243A3">
        <w:rPr>
          <w:rFonts w:ascii="Arial" w:hAnsi="Arial" w:cs="Arial"/>
          <w:sz w:val="20"/>
          <w:szCs w:val="20"/>
        </w:rPr>
        <w:t>Hsgb</w:t>
      </w:r>
      <w:proofErr w:type="spellEnd"/>
      <w:r w:rsidRPr="00F243A3">
        <w:rPr>
          <w:rFonts w:ascii="Arial" w:hAnsi="Arial" w:cs="Arial"/>
          <w:sz w:val="20"/>
          <w:szCs w:val="20"/>
        </w:rPr>
        <w:t>.): 2. Auflage, Schriftenreihe des IGZ</w:t>
      </w:r>
      <w:r w:rsidR="00014B92">
        <w:rPr>
          <w:rFonts w:ascii="Arial" w:hAnsi="Arial" w:cs="Arial"/>
          <w:sz w:val="20"/>
          <w:szCs w:val="20"/>
        </w:rPr>
        <w:t xml:space="preserve">, </w:t>
      </w:r>
      <w:r w:rsidR="008A1D28">
        <w:rPr>
          <w:rFonts w:ascii="Arial" w:hAnsi="Arial" w:cs="Arial"/>
          <w:sz w:val="20"/>
          <w:szCs w:val="20"/>
        </w:rPr>
        <w:t>Großbeeren und Erfurt</w:t>
      </w:r>
    </w:p>
    <w:p w14:paraId="569D7C24" w14:textId="1DD4FAA8" w:rsidR="00741A46" w:rsidRPr="00815DC2" w:rsidRDefault="00741A46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1A46">
        <w:rPr>
          <w:rFonts w:ascii="Arial" w:hAnsi="Arial" w:cs="Arial"/>
          <w:sz w:val="20"/>
          <w:szCs w:val="20"/>
          <w:lang w:val="en-US"/>
        </w:rPr>
        <w:t xml:space="preserve">Flessa H., 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741A46">
        <w:rPr>
          <w:rFonts w:ascii="Arial" w:hAnsi="Arial" w:cs="Arial"/>
          <w:sz w:val="20"/>
          <w:szCs w:val="20"/>
          <w:lang w:val="en-US"/>
        </w:rPr>
        <w:t>eese, F., 1995</w:t>
      </w:r>
      <w:r w:rsidR="00815DC2">
        <w:rPr>
          <w:rFonts w:ascii="Arial" w:hAnsi="Arial" w:cs="Arial"/>
          <w:sz w:val="20"/>
          <w:szCs w:val="20"/>
          <w:lang w:val="en-US"/>
        </w:rPr>
        <w:t>:</w:t>
      </w:r>
      <w:r w:rsidRPr="00741A4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Effects of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sugarbeet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res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 xml:space="preserve">dues on soil redox potential and nitrous oxide emissions. </w:t>
      </w:r>
      <w:proofErr w:type="spellStart"/>
      <w:r w:rsidRPr="00815DC2">
        <w:rPr>
          <w:rFonts w:ascii="Arial" w:hAnsi="Arial" w:cs="Arial"/>
          <w:sz w:val="20"/>
          <w:szCs w:val="20"/>
        </w:rPr>
        <w:t>Soil</w:t>
      </w:r>
      <w:proofErr w:type="spellEnd"/>
      <w:r w:rsidRPr="00815D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DC2">
        <w:rPr>
          <w:rFonts w:ascii="Arial" w:hAnsi="Arial" w:cs="Arial"/>
          <w:sz w:val="20"/>
          <w:szCs w:val="20"/>
        </w:rPr>
        <w:t>Sci</w:t>
      </w:r>
      <w:proofErr w:type="spellEnd"/>
      <w:r w:rsidRPr="00815D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15DC2">
        <w:rPr>
          <w:rFonts w:ascii="Arial" w:hAnsi="Arial" w:cs="Arial"/>
          <w:sz w:val="20"/>
          <w:szCs w:val="20"/>
        </w:rPr>
        <w:t>Soc</w:t>
      </w:r>
      <w:proofErr w:type="spellEnd"/>
      <w:r w:rsidRPr="00815DC2">
        <w:rPr>
          <w:rFonts w:ascii="Arial" w:hAnsi="Arial" w:cs="Arial"/>
          <w:sz w:val="20"/>
          <w:szCs w:val="20"/>
        </w:rPr>
        <w:t>. Am. J. 59, 1044-1051</w:t>
      </w:r>
    </w:p>
    <w:p w14:paraId="6C29EEBA" w14:textId="475CE658" w:rsidR="00014B92" w:rsidRDefault="00096B7A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815DC2">
        <w:rPr>
          <w:rFonts w:ascii="Arial" w:hAnsi="Arial" w:cs="Arial"/>
          <w:sz w:val="20"/>
          <w:szCs w:val="20"/>
          <w:lang w:val="en-US"/>
        </w:rPr>
        <w:t xml:space="preserve">Flessa H., </w:t>
      </w:r>
      <w:proofErr w:type="spellStart"/>
      <w:r w:rsidRPr="00815DC2">
        <w:rPr>
          <w:rFonts w:ascii="Arial" w:hAnsi="Arial" w:cs="Arial"/>
          <w:sz w:val="20"/>
          <w:szCs w:val="20"/>
          <w:lang w:val="en-US"/>
        </w:rPr>
        <w:t>Dörsch</w:t>
      </w:r>
      <w:proofErr w:type="spellEnd"/>
      <w:r w:rsidRPr="00815DC2">
        <w:rPr>
          <w:rFonts w:ascii="Arial" w:hAnsi="Arial" w:cs="Arial"/>
          <w:sz w:val="20"/>
          <w:szCs w:val="20"/>
          <w:lang w:val="en-US"/>
        </w:rPr>
        <w:t>, P., Beese, F., 1995</w:t>
      </w:r>
      <w:r w:rsidR="00815DC2" w:rsidRPr="00815DC2">
        <w:rPr>
          <w:rFonts w:ascii="Arial" w:hAnsi="Arial" w:cs="Arial"/>
          <w:sz w:val="20"/>
          <w:szCs w:val="20"/>
          <w:lang w:val="en-US"/>
        </w:rPr>
        <w:t>:</w:t>
      </w:r>
      <w:r w:rsidRPr="00815DC2">
        <w:rPr>
          <w:rFonts w:ascii="Arial" w:hAnsi="Arial" w:cs="Arial"/>
          <w:sz w:val="20"/>
          <w:szCs w:val="20"/>
          <w:lang w:val="en-US"/>
        </w:rPr>
        <w:t xml:space="preserve"> </w:t>
      </w:r>
      <w:r w:rsidRPr="00F243A3">
        <w:rPr>
          <w:rFonts w:ascii="Arial" w:hAnsi="Arial" w:cs="Arial"/>
          <w:sz w:val="20"/>
          <w:szCs w:val="20"/>
          <w:lang w:val="en-US"/>
        </w:rPr>
        <w:t>Seasonal variation of N</w:t>
      </w:r>
      <w:r w:rsidRPr="00F243A3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F243A3">
        <w:rPr>
          <w:rFonts w:ascii="Arial" w:hAnsi="Arial" w:cs="Arial"/>
          <w:sz w:val="20"/>
          <w:szCs w:val="20"/>
          <w:lang w:val="en-US"/>
        </w:rPr>
        <w:t>O and CH</w:t>
      </w:r>
      <w:r w:rsidRPr="00F243A3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F243A3">
        <w:rPr>
          <w:rFonts w:ascii="Arial" w:hAnsi="Arial" w:cs="Arial"/>
          <w:sz w:val="20"/>
          <w:szCs w:val="20"/>
          <w:lang w:val="en-US"/>
        </w:rPr>
        <w:t xml:space="preserve"> fluxes in differently managed arable soils in southern Germany. </w:t>
      </w:r>
      <w:r w:rsidRPr="00F243A3">
        <w:rPr>
          <w:rFonts w:ascii="Arial" w:hAnsi="Arial" w:cs="Arial"/>
          <w:iCs/>
          <w:sz w:val="20"/>
          <w:szCs w:val="20"/>
          <w:lang w:val="en-US"/>
        </w:rPr>
        <w:t xml:space="preserve">J. </w:t>
      </w:r>
      <w:proofErr w:type="spellStart"/>
      <w:r w:rsidRPr="00F243A3">
        <w:rPr>
          <w:rFonts w:ascii="Arial" w:hAnsi="Arial" w:cs="Arial"/>
          <w:iCs/>
          <w:sz w:val="20"/>
          <w:szCs w:val="20"/>
          <w:lang w:val="en-US"/>
        </w:rPr>
        <w:t>Geophys</w:t>
      </w:r>
      <w:proofErr w:type="spellEnd"/>
      <w:r w:rsidRPr="00F243A3">
        <w:rPr>
          <w:rFonts w:ascii="Arial" w:hAnsi="Arial" w:cs="Arial"/>
          <w:iCs/>
          <w:sz w:val="20"/>
          <w:szCs w:val="20"/>
          <w:lang w:val="en-US"/>
        </w:rPr>
        <w:t>. Res.</w:t>
      </w:r>
      <w:r w:rsidR="008A1D28">
        <w:rPr>
          <w:rFonts w:ascii="Arial" w:hAnsi="Arial" w:cs="Arial"/>
          <w:sz w:val="20"/>
          <w:szCs w:val="20"/>
          <w:lang w:val="en-US"/>
        </w:rPr>
        <w:t>100</w:t>
      </w:r>
      <w:r w:rsidR="00815DC2">
        <w:rPr>
          <w:rFonts w:ascii="Arial" w:hAnsi="Arial" w:cs="Arial"/>
          <w:sz w:val="20"/>
          <w:szCs w:val="20"/>
          <w:lang w:val="en-US"/>
        </w:rPr>
        <w:t>,</w:t>
      </w:r>
      <w:r w:rsidR="008A1D28">
        <w:rPr>
          <w:rFonts w:ascii="Arial" w:hAnsi="Arial" w:cs="Arial"/>
          <w:sz w:val="20"/>
          <w:szCs w:val="20"/>
          <w:lang w:val="en-US"/>
        </w:rPr>
        <w:t xml:space="preserve"> 23115-23124</w:t>
      </w:r>
    </w:p>
    <w:p w14:paraId="1FB83E79" w14:textId="73C053A7" w:rsidR="00DC2637" w:rsidRDefault="00096B7A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F243A3">
        <w:rPr>
          <w:rFonts w:ascii="Arial" w:hAnsi="Arial" w:cs="Arial"/>
          <w:smallCaps/>
          <w:sz w:val="20"/>
          <w:szCs w:val="20"/>
          <w:lang w:val="en-US"/>
        </w:rPr>
        <w:t>IPCC,</w:t>
      </w:r>
      <w:r w:rsidRPr="00F243A3">
        <w:rPr>
          <w:rFonts w:ascii="Arial" w:hAnsi="Arial" w:cs="Arial"/>
          <w:sz w:val="20"/>
          <w:szCs w:val="20"/>
          <w:lang w:val="en-US"/>
        </w:rPr>
        <w:t xml:space="preserve"> 2007</w:t>
      </w:r>
      <w:r w:rsidR="008A1D28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F243A3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F243A3">
        <w:rPr>
          <w:rFonts w:ascii="Arial" w:hAnsi="Arial" w:cs="Arial"/>
          <w:sz w:val="20"/>
          <w:szCs w:val="20"/>
          <w:lang w:val="en-US"/>
        </w:rPr>
        <w:t>Climate Change 2007.</w:t>
      </w:r>
      <w:proofErr w:type="gramEnd"/>
      <w:r w:rsidRPr="00F243A3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F243A3">
        <w:rPr>
          <w:rFonts w:ascii="Arial" w:hAnsi="Arial" w:cs="Arial"/>
          <w:sz w:val="20"/>
          <w:szCs w:val="20"/>
          <w:lang w:val="en-US"/>
        </w:rPr>
        <w:t>Synthesis R</w:t>
      </w:r>
      <w:r w:rsidRPr="00F243A3">
        <w:rPr>
          <w:rFonts w:ascii="Arial" w:hAnsi="Arial" w:cs="Arial"/>
          <w:sz w:val="20"/>
          <w:szCs w:val="20"/>
          <w:lang w:val="en-US"/>
        </w:rPr>
        <w:t>e</w:t>
      </w:r>
      <w:r w:rsidRPr="00F243A3">
        <w:rPr>
          <w:rFonts w:ascii="Arial" w:hAnsi="Arial" w:cs="Arial"/>
          <w:sz w:val="20"/>
          <w:szCs w:val="20"/>
          <w:lang w:val="en-US"/>
        </w:rPr>
        <w:t>port.</w:t>
      </w:r>
      <w:proofErr w:type="gramEnd"/>
      <w:r w:rsidRPr="00F243A3">
        <w:rPr>
          <w:rFonts w:ascii="Arial" w:hAnsi="Arial" w:cs="Arial"/>
          <w:sz w:val="20"/>
          <w:szCs w:val="20"/>
          <w:lang w:val="en-US"/>
        </w:rPr>
        <w:t xml:space="preserve"> Contribution of Working Group I, II and III to the Fourth Assessment Report of the Intergo</w:t>
      </w:r>
      <w:r w:rsidRPr="00F243A3">
        <w:rPr>
          <w:rFonts w:ascii="Arial" w:hAnsi="Arial" w:cs="Arial"/>
          <w:sz w:val="20"/>
          <w:szCs w:val="20"/>
          <w:lang w:val="en-US"/>
        </w:rPr>
        <w:t>v</w:t>
      </w:r>
      <w:r w:rsidRPr="00F243A3">
        <w:rPr>
          <w:rFonts w:ascii="Arial" w:hAnsi="Arial" w:cs="Arial"/>
          <w:sz w:val="20"/>
          <w:szCs w:val="20"/>
          <w:lang w:val="en-US"/>
        </w:rPr>
        <w:t>ernmental Panel on Climate Change. Core Wri</w:t>
      </w:r>
      <w:r w:rsidRPr="00F243A3">
        <w:rPr>
          <w:rFonts w:ascii="Arial" w:hAnsi="Arial" w:cs="Arial"/>
          <w:sz w:val="20"/>
          <w:szCs w:val="20"/>
          <w:lang w:val="en-US"/>
        </w:rPr>
        <w:t>t</w:t>
      </w:r>
      <w:r w:rsidRPr="00F243A3">
        <w:rPr>
          <w:rFonts w:ascii="Arial" w:hAnsi="Arial" w:cs="Arial"/>
          <w:sz w:val="20"/>
          <w:szCs w:val="20"/>
          <w:lang w:val="en-US"/>
        </w:rPr>
        <w:t>ing Team, Pachauri</w:t>
      </w:r>
      <w:r w:rsidR="00014B92">
        <w:rPr>
          <w:rFonts w:ascii="Arial" w:hAnsi="Arial" w:cs="Arial"/>
          <w:sz w:val="20"/>
          <w:szCs w:val="20"/>
          <w:lang w:val="en-US"/>
        </w:rPr>
        <w:t>, R.K</w:t>
      </w:r>
      <w:r w:rsidR="00815DC2">
        <w:rPr>
          <w:rFonts w:ascii="Arial" w:hAnsi="Arial" w:cs="Arial"/>
          <w:sz w:val="20"/>
          <w:szCs w:val="20"/>
          <w:lang w:val="en-US"/>
        </w:rPr>
        <w:t xml:space="preserve">., </w:t>
      </w:r>
      <w:r w:rsidR="00014B92">
        <w:rPr>
          <w:rFonts w:ascii="Arial" w:hAnsi="Arial" w:cs="Arial"/>
          <w:sz w:val="20"/>
          <w:szCs w:val="20"/>
          <w:lang w:val="en-US"/>
        </w:rPr>
        <w:t>Reisinger, A.</w:t>
      </w:r>
      <w:r w:rsidR="00815DC2">
        <w:rPr>
          <w:rFonts w:ascii="Arial" w:hAnsi="Arial" w:cs="Arial"/>
          <w:sz w:val="20"/>
          <w:szCs w:val="20"/>
          <w:lang w:val="en-US"/>
        </w:rPr>
        <w:t>,</w:t>
      </w:r>
      <w:r w:rsidR="00014B92">
        <w:rPr>
          <w:rFonts w:ascii="Arial" w:hAnsi="Arial" w:cs="Arial"/>
          <w:sz w:val="20"/>
          <w:szCs w:val="20"/>
          <w:lang w:val="en-US"/>
        </w:rPr>
        <w:t xml:space="preserve"> (Eds.), Geneva, Switzerland</w:t>
      </w:r>
    </w:p>
    <w:p w14:paraId="7A4166D2" w14:textId="4786B978" w:rsidR="00DC2637" w:rsidRDefault="00DC2637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C2637">
        <w:rPr>
          <w:rFonts w:ascii="Arial" w:hAnsi="Arial" w:cs="Arial"/>
          <w:sz w:val="20"/>
          <w:szCs w:val="20"/>
          <w:lang w:val="en-US"/>
        </w:rPr>
        <w:t>Kaiser, E.A., Ruser</w:t>
      </w:r>
      <w:r w:rsidR="00815DC2">
        <w:rPr>
          <w:rFonts w:ascii="Arial" w:hAnsi="Arial" w:cs="Arial"/>
          <w:sz w:val="20"/>
          <w:szCs w:val="20"/>
          <w:lang w:val="en-US"/>
        </w:rPr>
        <w:t>, R.,</w:t>
      </w:r>
      <w:r w:rsidRPr="00DC2637">
        <w:rPr>
          <w:rFonts w:ascii="Arial" w:hAnsi="Arial" w:cs="Arial"/>
          <w:sz w:val="20"/>
          <w:szCs w:val="20"/>
          <w:lang w:val="en-US"/>
        </w:rPr>
        <w:t xml:space="preserve"> </w:t>
      </w:r>
      <w:r w:rsidRPr="00DC2637">
        <w:rPr>
          <w:rFonts w:ascii="Arial" w:hAnsi="Arial" w:cs="Arial"/>
          <w:sz w:val="20"/>
          <w:szCs w:val="20"/>
          <w:lang w:val="en-GB"/>
        </w:rPr>
        <w:t>2000</w:t>
      </w:r>
      <w:r w:rsidR="00815DC2">
        <w:rPr>
          <w:rFonts w:ascii="Arial" w:hAnsi="Arial" w:cs="Arial"/>
          <w:sz w:val="20"/>
          <w:szCs w:val="20"/>
          <w:lang w:val="en-GB"/>
        </w:rPr>
        <w:t>:</w:t>
      </w:r>
      <w:r w:rsidRPr="00DC2637">
        <w:rPr>
          <w:rFonts w:ascii="Arial" w:hAnsi="Arial" w:cs="Arial"/>
          <w:sz w:val="20"/>
          <w:szCs w:val="20"/>
          <w:lang w:val="en-GB"/>
        </w:rPr>
        <w:t xml:space="preserve"> Nitrous oxide emi</w:t>
      </w:r>
      <w:r w:rsidRPr="00DC2637">
        <w:rPr>
          <w:rFonts w:ascii="Arial" w:hAnsi="Arial" w:cs="Arial"/>
          <w:sz w:val="20"/>
          <w:szCs w:val="20"/>
          <w:lang w:val="en-GB"/>
        </w:rPr>
        <w:t>s</w:t>
      </w:r>
      <w:r w:rsidRPr="00DC2637">
        <w:rPr>
          <w:rFonts w:ascii="Arial" w:hAnsi="Arial" w:cs="Arial"/>
          <w:sz w:val="20"/>
          <w:szCs w:val="20"/>
          <w:lang w:val="en-GB"/>
        </w:rPr>
        <w:t>sions from arable soils in Germany – An evalu</w:t>
      </w:r>
      <w:r w:rsidRPr="00DC2637">
        <w:rPr>
          <w:rFonts w:ascii="Arial" w:hAnsi="Arial" w:cs="Arial"/>
          <w:sz w:val="20"/>
          <w:szCs w:val="20"/>
          <w:lang w:val="en-GB"/>
        </w:rPr>
        <w:t>a</w:t>
      </w:r>
      <w:r w:rsidRPr="00DC2637">
        <w:rPr>
          <w:rFonts w:ascii="Arial" w:hAnsi="Arial" w:cs="Arial"/>
          <w:sz w:val="20"/>
          <w:szCs w:val="20"/>
          <w:lang w:val="en-GB"/>
        </w:rPr>
        <w:t xml:space="preserve">tion of six long-term field experiments. </w:t>
      </w:r>
      <w:r w:rsidRPr="00DC2637">
        <w:rPr>
          <w:rFonts w:ascii="Arial" w:hAnsi="Arial" w:cs="Arial"/>
          <w:sz w:val="20"/>
          <w:szCs w:val="20"/>
          <w:lang w:val="en-US"/>
        </w:rPr>
        <w:t>J. Plant Nutr. Soil Sci. 163, 249-260</w:t>
      </w:r>
    </w:p>
    <w:p w14:paraId="3A126F57" w14:textId="306D68EF" w:rsidR="00841981" w:rsidRDefault="00841981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C2637">
        <w:rPr>
          <w:rFonts w:ascii="Arial" w:hAnsi="Arial" w:cs="Arial"/>
          <w:sz w:val="20"/>
          <w:szCs w:val="20"/>
          <w:lang w:val="en-US"/>
        </w:rPr>
        <w:t>McSwiney</w:t>
      </w:r>
      <w:proofErr w:type="spellEnd"/>
      <w:r w:rsidRPr="00DC2637">
        <w:rPr>
          <w:rFonts w:ascii="Arial" w:hAnsi="Arial" w:cs="Arial"/>
          <w:sz w:val="20"/>
          <w:szCs w:val="20"/>
          <w:lang w:val="en-US"/>
        </w:rPr>
        <w:t>, C.P</w:t>
      </w:r>
      <w:r w:rsidRPr="00841981">
        <w:rPr>
          <w:rFonts w:ascii="Arial" w:hAnsi="Arial" w:cs="Arial"/>
          <w:sz w:val="20"/>
          <w:szCs w:val="20"/>
          <w:lang w:val="en-US"/>
        </w:rPr>
        <w:t>., Robertson, G.P., 2005</w:t>
      </w:r>
      <w:r w:rsidR="00815DC2">
        <w:rPr>
          <w:rFonts w:ascii="Arial" w:hAnsi="Arial" w:cs="Arial"/>
          <w:sz w:val="20"/>
          <w:szCs w:val="20"/>
          <w:lang w:val="en-US"/>
        </w:rPr>
        <w:t>:</w:t>
      </w:r>
      <w:r w:rsidRPr="0084198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Nonlinear response of N</w:t>
      </w:r>
      <w:r w:rsidRPr="00841981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>O flux to incremental fertilizer add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tion in a continuous maize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mays L.) cro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>ping system. Global Change Biol. 11</w:t>
      </w:r>
      <w:r w:rsidR="00815DC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1712-1719</w:t>
      </w:r>
    </w:p>
    <w:p w14:paraId="7046298E" w14:textId="705F77FB" w:rsidR="00E8442D" w:rsidRPr="00967C49" w:rsidRDefault="00E8442D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8442D">
        <w:rPr>
          <w:rFonts w:ascii="Arial" w:hAnsi="Arial" w:cs="Arial"/>
          <w:sz w:val="20"/>
          <w:szCs w:val="20"/>
          <w:lang w:val="en-US"/>
        </w:rPr>
        <w:t>Nett</w:t>
      </w:r>
      <w:proofErr w:type="spellEnd"/>
      <w:r w:rsidRPr="00E8442D">
        <w:rPr>
          <w:rFonts w:ascii="Arial" w:hAnsi="Arial" w:cs="Arial"/>
          <w:sz w:val="20"/>
          <w:szCs w:val="20"/>
          <w:lang w:val="en-US"/>
        </w:rPr>
        <w:t>, L., Feller, C., George, E., Fink, M.</w:t>
      </w:r>
      <w:r w:rsidR="00815DC2">
        <w:rPr>
          <w:rFonts w:ascii="Arial" w:hAnsi="Arial" w:cs="Arial"/>
          <w:sz w:val="20"/>
          <w:szCs w:val="20"/>
          <w:lang w:val="en-US"/>
        </w:rPr>
        <w:t>,</w:t>
      </w:r>
      <w:r w:rsidRPr="00E8442D">
        <w:rPr>
          <w:rFonts w:ascii="Arial" w:hAnsi="Arial" w:cs="Arial"/>
          <w:sz w:val="20"/>
          <w:szCs w:val="20"/>
          <w:lang w:val="en-US"/>
        </w:rPr>
        <w:t xml:space="preserve"> 2011: Effect of winter catch crops </w:t>
      </w:r>
      <w:r>
        <w:rPr>
          <w:rFonts w:ascii="Arial" w:hAnsi="Arial" w:cs="Arial"/>
          <w:sz w:val="20"/>
          <w:szCs w:val="20"/>
          <w:lang w:val="en-US"/>
        </w:rPr>
        <w:t>on nitrogen surplus in inte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sive vegetable crop rotations. </w:t>
      </w:r>
      <w:proofErr w:type="gramStart"/>
      <w:r w:rsidRPr="00967C49">
        <w:rPr>
          <w:rFonts w:ascii="Arial" w:hAnsi="Arial" w:cs="Arial"/>
          <w:sz w:val="20"/>
          <w:szCs w:val="20"/>
          <w:lang w:val="en-US"/>
        </w:rPr>
        <w:t>Nutr.</w:t>
      </w:r>
      <w:proofErr w:type="gramEnd"/>
      <w:r w:rsidRPr="00967C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967C49">
        <w:rPr>
          <w:rFonts w:ascii="Arial" w:hAnsi="Arial" w:cs="Arial"/>
          <w:sz w:val="20"/>
          <w:szCs w:val="20"/>
          <w:lang w:val="en-US"/>
        </w:rPr>
        <w:t>Cycl.</w:t>
      </w:r>
      <w:proofErr w:type="gramEnd"/>
      <w:r w:rsidRPr="00967C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967C49">
        <w:rPr>
          <w:rFonts w:ascii="Arial" w:hAnsi="Arial" w:cs="Arial"/>
          <w:sz w:val="20"/>
          <w:szCs w:val="20"/>
          <w:lang w:val="en-US"/>
        </w:rPr>
        <w:t>Agro</w:t>
      </w:r>
      <w:r w:rsidRPr="00967C49">
        <w:rPr>
          <w:rFonts w:ascii="Arial" w:hAnsi="Arial" w:cs="Arial"/>
          <w:sz w:val="20"/>
          <w:szCs w:val="20"/>
          <w:lang w:val="en-US"/>
        </w:rPr>
        <w:t>e</w:t>
      </w:r>
      <w:r w:rsidRPr="00967C49">
        <w:rPr>
          <w:rFonts w:ascii="Arial" w:hAnsi="Arial" w:cs="Arial"/>
          <w:sz w:val="20"/>
          <w:szCs w:val="20"/>
          <w:lang w:val="en-US"/>
        </w:rPr>
        <w:t>cosyst.</w:t>
      </w:r>
      <w:proofErr w:type="gramEnd"/>
      <w:r w:rsidRPr="00967C49">
        <w:rPr>
          <w:rFonts w:ascii="Arial" w:hAnsi="Arial" w:cs="Arial"/>
          <w:sz w:val="20"/>
          <w:szCs w:val="20"/>
          <w:lang w:val="en-US"/>
        </w:rPr>
        <w:t xml:space="preserve"> 91, 327-337</w:t>
      </w:r>
    </w:p>
    <w:p w14:paraId="4EB51B54" w14:textId="77777777" w:rsidR="00F7492B" w:rsidRPr="00815DC2" w:rsidRDefault="00F7492B" w:rsidP="00014B9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492B">
        <w:rPr>
          <w:rFonts w:ascii="Arial" w:hAnsi="Arial" w:cs="Arial"/>
          <w:sz w:val="20"/>
          <w:szCs w:val="20"/>
          <w:lang w:val="en-US"/>
        </w:rPr>
        <w:t>Pfab, H., Palmer, I., Buegger, F., Fiedler, S., Müller, T., Ruser, R., 2011: N</w:t>
      </w:r>
      <w:r w:rsidRPr="00F7492B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F7492B">
        <w:rPr>
          <w:rFonts w:ascii="Arial" w:hAnsi="Arial" w:cs="Arial"/>
          <w:sz w:val="20"/>
          <w:szCs w:val="20"/>
          <w:lang w:val="en-US"/>
        </w:rPr>
        <w:t>O fluxes from a Haplic L</w:t>
      </w:r>
      <w:r w:rsidRPr="00F7492B">
        <w:rPr>
          <w:rFonts w:ascii="Arial" w:hAnsi="Arial" w:cs="Arial"/>
          <w:sz w:val="20"/>
          <w:szCs w:val="20"/>
          <w:lang w:val="en-US"/>
        </w:rPr>
        <w:t>u</w:t>
      </w:r>
      <w:r w:rsidRPr="00F7492B">
        <w:rPr>
          <w:rFonts w:ascii="Arial" w:hAnsi="Arial" w:cs="Arial"/>
          <w:sz w:val="20"/>
          <w:szCs w:val="20"/>
          <w:lang w:val="en-US"/>
        </w:rPr>
        <w:t xml:space="preserve">visol under </w:t>
      </w:r>
      <w:r>
        <w:rPr>
          <w:rFonts w:ascii="Arial" w:hAnsi="Arial" w:cs="Arial"/>
          <w:sz w:val="20"/>
          <w:szCs w:val="20"/>
          <w:lang w:val="en-US"/>
        </w:rPr>
        <w:t xml:space="preserve">intensive production of lettuce and cauliflower as affected by different N-fertilization strategies. </w:t>
      </w:r>
      <w:r w:rsidRPr="00815DC2">
        <w:rPr>
          <w:rFonts w:ascii="Arial" w:hAnsi="Arial" w:cs="Arial"/>
          <w:sz w:val="20"/>
          <w:szCs w:val="20"/>
        </w:rPr>
        <w:t xml:space="preserve">J. Plant Nutr. </w:t>
      </w:r>
      <w:proofErr w:type="spellStart"/>
      <w:r w:rsidRPr="00815DC2">
        <w:rPr>
          <w:rFonts w:ascii="Arial" w:hAnsi="Arial" w:cs="Arial"/>
          <w:sz w:val="20"/>
          <w:szCs w:val="20"/>
        </w:rPr>
        <w:t>Soil</w:t>
      </w:r>
      <w:proofErr w:type="spellEnd"/>
      <w:r w:rsidRPr="00815D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DC2">
        <w:rPr>
          <w:rFonts w:ascii="Arial" w:hAnsi="Arial" w:cs="Arial"/>
          <w:sz w:val="20"/>
          <w:szCs w:val="20"/>
        </w:rPr>
        <w:t>Sci</w:t>
      </w:r>
      <w:proofErr w:type="spellEnd"/>
      <w:r w:rsidRPr="00815DC2">
        <w:rPr>
          <w:rFonts w:ascii="Arial" w:hAnsi="Arial" w:cs="Arial"/>
          <w:sz w:val="20"/>
          <w:szCs w:val="20"/>
        </w:rPr>
        <w:t>. 174, 545-553</w:t>
      </w:r>
    </w:p>
    <w:p w14:paraId="62CB38B1" w14:textId="77777777" w:rsidR="003D02E5" w:rsidRDefault="003D02E5" w:rsidP="00014B92">
      <w:pPr>
        <w:spacing w:after="0" w:line="240" w:lineRule="auto"/>
        <w:ind w:left="284" w:hanging="284"/>
        <w:jc w:val="both"/>
        <w:rPr>
          <w:rFonts w:ascii="Arial" w:hAnsi="Arial" w:cs="Arial"/>
          <w:lang w:eastAsia="de-DE"/>
        </w:rPr>
      </w:pPr>
    </w:p>
    <w:p w14:paraId="2C31C79D" w14:textId="77777777" w:rsidR="00DD13A0" w:rsidRDefault="00DD13A0" w:rsidP="00014B92">
      <w:pPr>
        <w:spacing w:after="0" w:line="240" w:lineRule="auto"/>
        <w:ind w:left="284" w:hanging="284"/>
        <w:jc w:val="both"/>
        <w:rPr>
          <w:rFonts w:ascii="Arial" w:hAnsi="Arial" w:cs="Arial"/>
          <w:lang w:eastAsia="de-DE"/>
        </w:rPr>
      </w:pPr>
    </w:p>
    <w:p w14:paraId="13656AA4" w14:textId="77777777" w:rsidR="005F3442" w:rsidRPr="00F7492B" w:rsidRDefault="005F3442" w:rsidP="00014B92">
      <w:pPr>
        <w:spacing w:after="0" w:line="240" w:lineRule="auto"/>
        <w:ind w:left="284" w:hanging="284"/>
        <w:jc w:val="both"/>
        <w:rPr>
          <w:rFonts w:ascii="Arial" w:hAnsi="Arial" w:cs="Arial"/>
          <w:lang w:eastAsia="de-DE"/>
        </w:rPr>
      </w:pPr>
    </w:p>
    <w:p w14:paraId="294AC015" w14:textId="77777777" w:rsidR="001C6BCC" w:rsidRPr="00D5420F" w:rsidRDefault="001C6BCC" w:rsidP="00014B92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4"/>
          <w:szCs w:val="24"/>
          <w:lang w:eastAsia="de-DE"/>
        </w:rPr>
      </w:pPr>
      <w:r w:rsidRPr="00D5420F">
        <w:rPr>
          <w:rFonts w:ascii="Arial" w:hAnsi="Arial" w:cs="Arial"/>
          <w:b/>
          <w:sz w:val="24"/>
          <w:szCs w:val="24"/>
          <w:lang w:eastAsia="de-DE"/>
        </w:rPr>
        <w:t>Danksagung</w:t>
      </w:r>
    </w:p>
    <w:p w14:paraId="33B7C10B" w14:textId="77777777" w:rsidR="001C6BCC" w:rsidRPr="001C6BCC" w:rsidRDefault="001C6BCC" w:rsidP="00B70A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de-DE"/>
        </w:rPr>
      </w:pPr>
      <w:r w:rsidRPr="001C6BCC">
        <w:rPr>
          <w:rFonts w:ascii="Arial" w:hAnsi="Arial" w:cs="Arial"/>
          <w:sz w:val="24"/>
          <w:szCs w:val="24"/>
          <w:lang w:eastAsia="de-DE"/>
        </w:rPr>
        <w:t>Diese Studie</w:t>
      </w:r>
      <w:r w:rsidR="002C4D97">
        <w:rPr>
          <w:rFonts w:ascii="Arial" w:hAnsi="Arial" w:cs="Arial"/>
          <w:sz w:val="24"/>
          <w:szCs w:val="24"/>
          <w:lang w:eastAsia="de-DE"/>
        </w:rPr>
        <w:t>n</w:t>
      </w:r>
      <w:r w:rsidRPr="001C6BCC">
        <w:rPr>
          <w:rFonts w:ascii="Arial" w:hAnsi="Arial" w:cs="Arial"/>
          <w:sz w:val="24"/>
          <w:szCs w:val="24"/>
          <w:lang w:eastAsia="de-DE"/>
        </w:rPr>
        <w:t xml:space="preserve"> wurde</w:t>
      </w:r>
      <w:r w:rsidR="002C4D97">
        <w:rPr>
          <w:rFonts w:ascii="Arial" w:hAnsi="Arial" w:cs="Arial"/>
          <w:sz w:val="24"/>
          <w:szCs w:val="24"/>
          <w:lang w:eastAsia="de-DE"/>
        </w:rPr>
        <w:t>n</w:t>
      </w:r>
      <w:r w:rsidRPr="001C6BCC">
        <w:rPr>
          <w:rFonts w:ascii="Arial" w:hAnsi="Arial" w:cs="Arial"/>
          <w:sz w:val="24"/>
          <w:szCs w:val="24"/>
          <w:lang w:eastAsia="de-DE"/>
        </w:rPr>
        <w:t xml:space="preserve"> von der Deutschen Bundesstiftung Umwelt </w:t>
      </w:r>
      <w:r w:rsidR="002C4D97">
        <w:rPr>
          <w:rFonts w:ascii="Arial" w:hAnsi="Arial" w:cs="Arial"/>
          <w:sz w:val="24"/>
          <w:szCs w:val="24"/>
          <w:lang w:eastAsia="de-DE"/>
        </w:rPr>
        <w:t>sowie von der Bu</w:t>
      </w:r>
      <w:r w:rsidR="002C4D97">
        <w:rPr>
          <w:rFonts w:ascii="Arial" w:hAnsi="Arial" w:cs="Arial"/>
          <w:sz w:val="24"/>
          <w:szCs w:val="24"/>
          <w:lang w:eastAsia="de-DE"/>
        </w:rPr>
        <w:t>n</w:t>
      </w:r>
      <w:r w:rsidR="002C4D97">
        <w:rPr>
          <w:rFonts w:ascii="Arial" w:hAnsi="Arial" w:cs="Arial"/>
          <w:sz w:val="24"/>
          <w:szCs w:val="24"/>
          <w:lang w:eastAsia="de-DE"/>
        </w:rPr>
        <w:t>desanstalt für Landwirtschaft und Ernä</w:t>
      </w:r>
      <w:r w:rsidR="002C4D97">
        <w:rPr>
          <w:rFonts w:ascii="Arial" w:hAnsi="Arial" w:cs="Arial"/>
          <w:sz w:val="24"/>
          <w:szCs w:val="24"/>
          <w:lang w:eastAsia="de-DE"/>
        </w:rPr>
        <w:t>h</w:t>
      </w:r>
      <w:r w:rsidR="002C4D97">
        <w:rPr>
          <w:rFonts w:ascii="Arial" w:hAnsi="Arial" w:cs="Arial"/>
          <w:sz w:val="24"/>
          <w:szCs w:val="24"/>
          <w:lang w:eastAsia="de-DE"/>
        </w:rPr>
        <w:t xml:space="preserve">rung </w:t>
      </w:r>
      <w:r w:rsidRPr="001C6BCC">
        <w:rPr>
          <w:rFonts w:ascii="Arial" w:hAnsi="Arial" w:cs="Arial"/>
          <w:sz w:val="24"/>
          <w:szCs w:val="24"/>
          <w:lang w:eastAsia="de-DE"/>
        </w:rPr>
        <w:t>finanziert.</w:t>
      </w:r>
    </w:p>
    <w:sectPr w:rsidR="001C6BCC" w:rsidRPr="001C6BCC" w:rsidSect="00B23139">
      <w:type w:val="continuous"/>
      <w:pgSz w:w="11906" w:h="16838" w:code="9"/>
      <w:pgMar w:top="851" w:right="851" w:bottom="851" w:left="1162" w:header="709" w:footer="709" w:gutter="0"/>
      <w:cols w:num="2" w:space="482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92926A" w15:done="0"/>
  <w15:commentEx w15:paraId="3B07D422" w15:done="0"/>
  <w15:commentEx w15:paraId="17F2F497" w15:done="0"/>
  <w15:commentEx w15:paraId="16A1BD61" w15:done="0"/>
  <w15:commentEx w15:paraId="61312588" w15:done="0"/>
  <w15:commentEx w15:paraId="4FDC6CCF" w15:done="0"/>
  <w15:commentEx w15:paraId="75A8DD79" w15:done="0"/>
  <w15:commentEx w15:paraId="2577D435" w15:done="0"/>
  <w15:commentEx w15:paraId="1CECA2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EF4DC" w14:textId="77777777" w:rsidR="0057691B" w:rsidRDefault="0057691B" w:rsidP="00596FE7">
      <w:pPr>
        <w:spacing w:after="0" w:line="240" w:lineRule="auto"/>
      </w:pPr>
      <w:r>
        <w:separator/>
      </w:r>
    </w:p>
  </w:endnote>
  <w:endnote w:type="continuationSeparator" w:id="0">
    <w:p w14:paraId="7297EBD7" w14:textId="77777777" w:rsidR="0057691B" w:rsidRDefault="0057691B" w:rsidP="0059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DB0B" w14:textId="77777777" w:rsidR="0057691B" w:rsidRDefault="0057691B" w:rsidP="00596FE7">
      <w:pPr>
        <w:spacing w:after="0" w:line="240" w:lineRule="auto"/>
      </w:pPr>
      <w:r>
        <w:separator/>
      </w:r>
    </w:p>
  </w:footnote>
  <w:footnote w:type="continuationSeparator" w:id="0">
    <w:p w14:paraId="20CDF73C" w14:textId="77777777" w:rsidR="0057691B" w:rsidRDefault="0057691B" w:rsidP="0059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4D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323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8C5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CE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4E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22C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E00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7E3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CA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F8E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E57278"/>
    <w:multiLevelType w:val="hybridMultilevel"/>
    <w:tmpl w:val="0C02FF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i Schulz">
    <w15:presenceInfo w15:providerId="Windows Live" w15:userId="c8b632f654509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E7"/>
    <w:rsid w:val="00004521"/>
    <w:rsid w:val="00007C51"/>
    <w:rsid w:val="00014B92"/>
    <w:rsid w:val="00015A0C"/>
    <w:rsid w:val="00020EE7"/>
    <w:rsid w:val="00060015"/>
    <w:rsid w:val="00066CC2"/>
    <w:rsid w:val="00075B9F"/>
    <w:rsid w:val="000826AE"/>
    <w:rsid w:val="000859C2"/>
    <w:rsid w:val="000869FC"/>
    <w:rsid w:val="00092B42"/>
    <w:rsid w:val="00096B7A"/>
    <w:rsid w:val="00096E45"/>
    <w:rsid w:val="000A2BA7"/>
    <w:rsid w:val="000A4B6A"/>
    <w:rsid w:val="000A791F"/>
    <w:rsid w:val="000B2021"/>
    <w:rsid w:val="000B50E9"/>
    <w:rsid w:val="000D1F9B"/>
    <w:rsid w:val="000D312D"/>
    <w:rsid w:val="000D72E0"/>
    <w:rsid w:val="000D7A43"/>
    <w:rsid w:val="000E322E"/>
    <w:rsid w:val="001053F6"/>
    <w:rsid w:val="00110AB4"/>
    <w:rsid w:val="00113AD7"/>
    <w:rsid w:val="00120037"/>
    <w:rsid w:val="00130407"/>
    <w:rsid w:val="00134B5E"/>
    <w:rsid w:val="00136B7D"/>
    <w:rsid w:val="00160E83"/>
    <w:rsid w:val="00160FB0"/>
    <w:rsid w:val="00164019"/>
    <w:rsid w:val="00165542"/>
    <w:rsid w:val="00171DD6"/>
    <w:rsid w:val="0019121B"/>
    <w:rsid w:val="00196DE7"/>
    <w:rsid w:val="001A438A"/>
    <w:rsid w:val="001A4AB4"/>
    <w:rsid w:val="001C1146"/>
    <w:rsid w:val="001C6BCC"/>
    <w:rsid w:val="001D0E60"/>
    <w:rsid w:val="001E713A"/>
    <w:rsid w:val="001F4088"/>
    <w:rsid w:val="002172AE"/>
    <w:rsid w:val="002419C3"/>
    <w:rsid w:val="0024268E"/>
    <w:rsid w:val="00245B13"/>
    <w:rsid w:val="0025168D"/>
    <w:rsid w:val="0026065C"/>
    <w:rsid w:val="00260A55"/>
    <w:rsid w:val="002632D6"/>
    <w:rsid w:val="002656BE"/>
    <w:rsid w:val="002679E9"/>
    <w:rsid w:val="0027166A"/>
    <w:rsid w:val="0027306B"/>
    <w:rsid w:val="002760E4"/>
    <w:rsid w:val="00276795"/>
    <w:rsid w:val="002955CD"/>
    <w:rsid w:val="002A0398"/>
    <w:rsid w:val="002A1584"/>
    <w:rsid w:val="002A53F3"/>
    <w:rsid w:val="002B51BA"/>
    <w:rsid w:val="002C4D97"/>
    <w:rsid w:val="002D1347"/>
    <w:rsid w:val="002D3E7D"/>
    <w:rsid w:val="002D7182"/>
    <w:rsid w:val="002E5F3D"/>
    <w:rsid w:val="002F0BA2"/>
    <w:rsid w:val="002F7507"/>
    <w:rsid w:val="00302D86"/>
    <w:rsid w:val="00304711"/>
    <w:rsid w:val="0031213A"/>
    <w:rsid w:val="00317828"/>
    <w:rsid w:val="0033204C"/>
    <w:rsid w:val="003333B1"/>
    <w:rsid w:val="00370065"/>
    <w:rsid w:val="00372E2D"/>
    <w:rsid w:val="00384618"/>
    <w:rsid w:val="00395018"/>
    <w:rsid w:val="003A0F46"/>
    <w:rsid w:val="003A2A91"/>
    <w:rsid w:val="003B0473"/>
    <w:rsid w:val="003B6465"/>
    <w:rsid w:val="003C110B"/>
    <w:rsid w:val="003C675A"/>
    <w:rsid w:val="003C72CC"/>
    <w:rsid w:val="003D02E5"/>
    <w:rsid w:val="003D078A"/>
    <w:rsid w:val="003E1A25"/>
    <w:rsid w:val="003E59E9"/>
    <w:rsid w:val="003F2BB0"/>
    <w:rsid w:val="00400B4A"/>
    <w:rsid w:val="00407CD8"/>
    <w:rsid w:val="00414CEE"/>
    <w:rsid w:val="004175FB"/>
    <w:rsid w:val="00423DBE"/>
    <w:rsid w:val="00425D5B"/>
    <w:rsid w:val="00441A7A"/>
    <w:rsid w:val="0044609E"/>
    <w:rsid w:val="00475CC9"/>
    <w:rsid w:val="00476783"/>
    <w:rsid w:val="00486C7A"/>
    <w:rsid w:val="00495056"/>
    <w:rsid w:val="004A00F0"/>
    <w:rsid w:val="004A1964"/>
    <w:rsid w:val="004A7B9B"/>
    <w:rsid w:val="004B396A"/>
    <w:rsid w:val="004B7297"/>
    <w:rsid w:val="004C754C"/>
    <w:rsid w:val="004F0303"/>
    <w:rsid w:val="004F4D11"/>
    <w:rsid w:val="00500BE4"/>
    <w:rsid w:val="00502478"/>
    <w:rsid w:val="0051016A"/>
    <w:rsid w:val="00511888"/>
    <w:rsid w:val="00530F2C"/>
    <w:rsid w:val="0053522F"/>
    <w:rsid w:val="00536C18"/>
    <w:rsid w:val="00544585"/>
    <w:rsid w:val="00551A34"/>
    <w:rsid w:val="005539DF"/>
    <w:rsid w:val="0055432D"/>
    <w:rsid w:val="005564AC"/>
    <w:rsid w:val="005605E5"/>
    <w:rsid w:val="00561820"/>
    <w:rsid w:val="00561D38"/>
    <w:rsid w:val="0057356C"/>
    <w:rsid w:val="0057691B"/>
    <w:rsid w:val="005846EC"/>
    <w:rsid w:val="00590635"/>
    <w:rsid w:val="00590E55"/>
    <w:rsid w:val="00596FE7"/>
    <w:rsid w:val="00597908"/>
    <w:rsid w:val="005A7038"/>
    <w:rsid w:val="005C321D"/>
    <w:rsid w:val="005C4BE8"/>
    <w:rsid w:val="005C4D8F"/>
    <w:rsid w:val="005C516E"/>
    <w:rsid w:val="005C7915"/>
    <w:rsid w:val="005F2B25"/>
    <w:rsid w:val="005F3442"/>
    <w:rsid w:val="005F41E5"/>
    <w:rsid w:val="00605F17"/>
    <w:rsid w:val="00614B21"/>
    <w:rsid w:val="00617455"/>
    <w:rsid w:val="00617852"/>
    <w:rsid w:val="0063210A"/>
    <w:rsid w:val="00636502"/>
    <w:rsid w:val="0064393D"/>
    <w:rsid w:val="0066124F"/>
    <w:rsid w:val="00677450"/>
    <w:rsid w:val="00682CD7"/>
    <w:rsid w:val="00683598"/>
    <w:rsid w:val="0068528B"/>
    <w:rsid w:val="006A1304"/>
    <w:rsid w:val="006A622C"/>
    <w:rsid w:val="006B2312"/>
    <w:rsid w:val="006B4CA4"/>
    <w:rsid w:val="006B506D"/>
    <w:rsid w:val="006C2ACC"/>
    <w:rsid w:val="006D2E19"/>
    <w:rsid w:val="006E184B"/>
    <w:rsid w:val="006F0F3B"/>
    <w:rsid w:val="006F4DB6"/>
    <w:rsid w:val="006F69EB"/>
    <w:rsid w:val="007007CD"/>
    <w:rsid w:val="00703775"/>
    <w:rsid w:val="00712D06"/>
    <w:rsid w:val="00717600"/>
    <w:rsid w:val="00722BCB"/>
    <w:rsid w:val="007268DA"/>
    <w:rsid w:val="0074132F"/>
    <w:rsid w:val="00741A46"/>
    <w:rsid w:val="00745C48"/>
    <w:rsid w:val="00751789"/>
    <w:rsid w:val="007552D7"/>
    <w:rsid w:val="007709B5"/>
    <w:rsid w:val="00772C8A"/>
    <w:rsid w:val="00775823"/>
    <w:rsid w:val="007765B5"/>
    <w:rsid w:val="00786B9A"/>
    <w:rsid w:val="007B4EDF"/>
    <w:rsid w:val="007C1E4E"/>
    <w:rsid w:val="007C7FA6"/>
    <w:rsid w:val="00811A83"/>
    <w:rsid w:val="00811F94"/>
    <w:rsid w:val="00815DC2"/>
    <w:rsid w:val="00820F5B"/>
    <w:rsid w:val="00823257"/>
    <w:rsid w:val="00827DC4"/>
    <w:rsid w:val="00834C4D"/>
    <w:rsid w:val="00841981"/>
    <w:rsid w:val="00843904"/>
    <w:rsid w:val="008727AB"/>
    <w:rsid w:val="00873ECA"/>
    <w:rsid w:val="00873ED7"/>
    <w:rsid w:val="00874D19"/>
    <w:rsid w:val="008A1D28"/>
    <w:rsid w:val="008B1D79"/>
    <w:rsid w:val="008B6401"/>
    <w:rsid w:val="008C6EA1"/>
    <w:rsid w:val="008C7B78"/>
    <w:rsid w:val="008D350C"/>
    <w:rsid w:val="008F423C"/>
    <w:rsid w:val="009026C8"/>
    <w:rsid w:val="0090611E"/>
    <w:rsid w:val="00915466"/>
    <w:rsid w:val="009529DB"/>
    <w:rsid w:val="00952AF2"/>
    <w:rsid w:val="00954174"/>
    <w:rsid w:val="00967C49"/>
    <w:rsid w:val="00973E88"/>
    <w:rsid w:val="00981ACD"/>
    <w:rsid w:val="00981D48"/>
    <w:rsid w:val="00993A9A"/>
    <w:rsid w:val="009B1032"/>
    <w:rsid w:val="009B15C1"/>
    <w:rsid w:val="009C0A37"/>
    <w:rsid w:val="009D0F68"/>
    <w:rsid w:val="009D2E0C"/>
    <w:rsid w:val="00A15E95"/>
    <w:rsid w:val="00A20DEB"/>
    <w:rsid w:val="00A348F5"/>
    <w:rsid w:val="00A505DC"/>
    <w:rsid w:val="00A53F1F"/>
    <w:rsid w:val="00A5458B"/>
    <w:rsid w:val="00A5571C"/>
    <w:rsid w:val="00A62781"/>
    <w:rsid w:val="00A63C89"/>
    <w:rsid w:val="00A71A9B"/>
    <w:rsid w:val="00A71EB9"/>
    <w:rsid w:val="00A926D5"/>
    <w:rsid w:val="00AA4A49"/>
    <w:rsid w:val="00AB04DF"/>
    <w:rsid w:val="00AB2200"/>
    <w:rsid w:val="00AB2C89"/>
    <w:rsid w:val="00AB5927"/>
    <w:rsid w:val="00AC2763"/>
    <w:rsid w:val="00AD3526"/>
    <w:rsid w:val="00AD5F5D"/>
    <w:rsid w:val="00AF0B40"/>
    <w:rsid w:val="00AF397E"/>
    <w:rsid w:val="00AF6A33"/>
    <w:rsid w:val="00B04CDB"/>
    <w:rsid w:val="00B06231"/>
    <w:rsid w:val="00B10975"/>
    <w:rsid w:val="00B158FD"/>
    <w:rsid w:val="00B173C3"/>
    <w:rsid w:val="00B21B82"/>
    <w:rsid w:val="00B23139"/>
    <w:rsid w:val="00B27876"/>
    <w:rsid w:val="00B30261"/>
    <w:rsid w:val="00B44323"/>
    <w:rsid w:val="00B54FEF"/>
    <w:rsid w:val="00B566A6"/>
    <w:rsid w:val="00B65062"/>
    <w:rsid w:val="00B70AFB"/>
    <w:rsid w:val="00B71562"/>
    <w:rsid w:val="00B719B6"/>
    <w:rsid w:val="00B73FE4"/>
    <w:rsid w:val="00B82C8D"/>
    <w:rsid w:val="00B91376"/>
    <w:rsid w:val="00B928AE"/>
    <w:rsid w:val="00B93445"/>
    <w:rsid w:val="00B95DAB"/>
    <w:rsid w:val="00B96C12"/>
    <w:rsid w:val="00B97EB3"/>
    <w:rsid w:val="00BA68D4"/>
    <w:rsid w:val="00BE1C82"/>
    <w:rsid w:val="00BE5E70"/>
    <w:rsid w:val="00BF0253"/>
    <w:rsid w:val="00BF4020"/>
    <w:rsid w:val="00BF696D"/>
    <w:rsid w:val="00C0646D"/>
    <w:rsid w:val="00C123E3"/>
    <w:rsid w:val="00C13A4F"/>
    <w:rsid w:val="00C16C78"/>
    <w:rsid w:val="00C17C36"/>
    <w:rsid w:val="00C255A6"/>
    <w:rsid w:val="00C306F7"/>
    <w:rsid w:val="00C55ED3"/>
    <w:rsid w:val="00C63679"/>
    <w:rsid w:val="00C657AB"/>
    <w:rsid w:val="00C9435F"/>
    <w:rsid w:val="00CB0ECD"/>
    <w:rsid w:val="00CD3B2C"/>
    <w:rsid w:val="00CE1EC2"/>
    <w:rsid w:val="00CF32DD"/>
    <w:rsid w:val="00D03EB3"/>
    <w:rsid w:val="00D07216"/>
    <w:rsid w:val="00D07456"/>
    <w:rsid w:val="00D10DB2"/>
    <w:rsid w:val="00D14087"/>
    <w:rsid w:val="00D2211C"/>
    <w:rsid w:val="00D23FFE"/>
    <w:rsid w:val="00D31ADE"/>
    <w:rsid w:val="00D421E5"/>
    <w:rsid w:val="00D42AEA"/>
    <w:rsid w:val="00D5420F"/>
    <w:rsid w:val="00D54997"/>
    <w:rsid w:val="00D55256"/>
    <w:rsid w:val="00D575C0"/>
    <w:rsid w:val="00D81185"/>
    <w:rsid w:val="00D82F6A"/>
    <w:rsid w:val="00DA0AA6"/>
    <w:rsid w:val="00DB2756"/>
    <w:rsid w:val="00DB2F7D"/>
    <w:rsid w:val="00DC2637"/>
    <w:rsid w:val="00DD13A0"/>
    <w:rsid w:val="00DD2993"/>
    <w:rsid w:val="00DF2C10"/>
    <w:rsid w:val="00DF41CA"/>
    <w:rsid w:val="00DF4914"/>
    <w:rsid w:val="00E07A17"/>
    <w:rsid w:val="00E152AF"/>
    <w:rsid w:val="00E20677"/>
    <w:rsid w:val="00E342C0"/>
    <w:rsid w:val="00E3564B"/>
    <w:rsid w:val="00E36E87"/>
    <w:rsid w:val="00E54A7F"/>
    <w:rsid w:val="00E55D48"/>
    <w:rsid w:val="00E61E7E"/>
    <w:rsid w:val="00E72975"/>
    <w:rsid w:val="00E7696B"/>
    <w:rsid w:val="00E818A4"/>
    <w:rsid w:val="00E8442D"/>
    <w:rsid w:val="00E87904"/>
    <w:rsid w:val="00E87F13"/>
    <w:rsid w:val="00E9009F"/>
    <w:rsid w:val="00E9033F"/>
    <w:rsid w:val="00E94687"/>
    <w:rsid w:val="00EA1BB2"/>
    <w:rsid w:val="00EA7AA8"/>
    <w:rsid w:val="00EB7A0B"/>
    <w:rsid w:val="00EE33C7"/>
    <w:rsid w:val="00F12FB7"/>
    <w:rsid w:val="00F225AA"/>
    <w:rsid w:val="00F243A3"/>
    <w:rsid w:val="00F31880"/>
    <w:rsid w:val="00F44EFB"/>
    <w:rsid w:val="00F45945"/>
    <w:rsid w:val="00F469A5"/>
    <w:rsid w:val="00F46B16"/>
    <w:rsid w:val="00F51F1F"/>
    <w:rsid w:val="00F52FC9"/>
    <w:rsid w:val="00F578A3"/>
    <w:rsid w:val="00F64A7C"/>
    <w:rsid w:val="00F7492B"/>
    <w:rsid w:val="00F80192"/>
    <w:rsid w:val="00F84E57"/>
    <w:rsid w:val="00F85596"/>
    <w:rsid w:val="00F9201B"/>
    <w:rsid w:val="00FA08C2"/>
    <w:rsid w:val="00FB4C8B"/>
    <w:rsid w:val="00FC09AB"/>
    <w:rsid w:val="00FC2EE0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DE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21B82"/>
    <w:pPr>
      <w:keepNext/>
      <w:spacing w:after="0" w:line="220" w:lineRule="exact"/>
      <w:jc w:val="both"/>
      <w:outlineLvl w:val="0"/>
    </w:pPr>
    <w:rPr>
      <w:rFonts w:ascii="Times New Roman" w:eastAsia="Times New Roman" w:hAnsi="Times New Roman" w:cs="Arial"/>
      <w:b/>
      <w:sz w:val="19"/>
      <w:szCs w:val="19"/>
      <w:lang w:val="en-GB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1B82"/>
    <w:rPr>
      <w:rFonts w:ascii="Times New Roman" w:eastAsia="Times New Roman" w:hAnsi="Times New Roman" w:cs="Arial"/>
      <w:b/>
      <w:sz w:val="19"/>
      <w:szCs w:val="19"/>
      <w:lang w:val="en-GB" w:eastAsia="it-IT"/>
    </w:rPr>
  </w:style>
  <w:style w:type="paragraph" w:styleId="Funotentext">
    <w:name w:val="footnote text"/>
    <w:basedOn w:val="Standard"/>
    <w:link w:val="FunotentextZchn"/>
    <w:semiHidden/>
    <w:rsid w:val="00596FE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96FE7"/>
    <w:rPr>
      <w:lang w:eastAsia="en-US"/>
    </w:rPr>
  </w:style>
  <w:style w:type="character" w:styleId="Funotenzeichen">
    <w:name w:val="footnote reference"/>
    <w:basedOn w:val="Absatz-Standardschriftart"/>
    <w:semiHidden/>
    <w:rsid w:val="00596FE7"/>
    <w:rPr>
      <w:vertAlign w:val="superscript"/>
    </w:rPr>
  </w:style>
  <w:style w:type="character" w:styleId="Hyperlink">
    <w:name w:val="Hyperlink"/>
    <w:basedOn w:val="Absatz-Standardschriftart"/>
    <w:rsid w:val="00596FE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5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7758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582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58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5823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52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qFormat/>
    <w:rsid w:val="00E8442D"/>
    <w:rPr>
      <w:b/>
      <w:bCs/>
    </w:rPr>
  </w:style>
  <w:style w:type="paragraph" w:styleId="Listenabsatz">
    <w:name w:val="List Paragraph"/>
    <w:basedOn w:val="Standard"/>
    <w:uiPriority w:val="34"/>
    <w:qFormat/>
    <w:rsid w:val="00C255A6"/>
    <w:pPr>
      <w:ind w:left="720"/>
      <w:contextualSpacing/>
    </w:pPr>
  </w:style>
  <w:style w:type="paragraph" w:styleId="berarbeitung">
    <w:name w:val="Revision"/>
    <w:hidden/>
    <w:uiPriority w:val="99"/>
    <w:semiHidden/>
    <w:rsid w:val="00B91376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3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3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3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3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37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DE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21B82"/>
    <w:pPr>
      <w:keepNext/>
      <w:spacing w:after="0" w:line="220" w:lineRule="exact"/>
      <w:jc w:val="both"/>
      <w:outlineLvl w:val="0"/>
    </w:pPr>
    <w:rPr>
      <w:rFonts w:ascii="Times New Roman" w:eastAsia="Times New Roman" w:hAnsi="Times New Roman" w:cs="Arial"/>
      <w:b/>
      <w:sz w:val="19"/>
      <w:szCs w:val="19"/>
      <w:lang w:val="en-GB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1B82"/>
    <w:rPr>
      <w:rFonts w:ascii="Times New Roman" w:eastAsia="Times New Roman" w:hAnsi="Times New Roman" w:cs="Arial"/>
      <w:b/>
      <w:sz w:val="19"/>
      <w:szCs w:val="19"/>
      <w:lang w:val="en-GB" w:eastAsia="it-IT"/>
    </w:rPr>
  </w:style>
  <w:style w:type="paragraph" w:styleId="Funotentext">
    <w:name w:val="footnote text"/>
    <w:basedOn w:val="Standard"/>
    <w:link w:val="FunotentextZchn"/>
    <w:semiHidden/>
    <w:rsid w:val="00596FE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96FE7"/>
    <w:rPr>
      <w:lang w:eastAsia="en-US"/>
    </w:rPr>
  </w:style>
  <w:style w:type="character" w:styleId="Funotenzeichen">
    <w:name w:val="footnote reference"/>
    <w:basedOn w:val="Absatz-Standardschriftart"/>
    <w:semiHidden/>
    <w:rsid w:val="00596FE7"/>
    <w:rPr>
      <w:vertAlign w:val="superscript"/>
    </w:rPr>
  </w:style>
  <w:style w:type="character" w:styleId="Hyperlink">
    <w:name w:val="Hyperlink"/>
    <w:basedOn w:val="Absatz-Standardschriftart"/>
    <w:rsid w:val="00596FE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5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7758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582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58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5823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52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qFormat/>
    <w:rsid w:val="00E8442D"/>
    <w:rPr>
      <w:b/>
      <w:bCs/>
    </w:rPr>
  </w:style>
  <w:style w:type="paragraph" w:styleId="Listenabsatz">
    <w:name w:val="List Paragraph"/>
    <w:basedOn w:val="Standard"/>
    <w:uiPriority w:val="34"/>
    <w:qFormat/>
    <w:rsid w:val="00C255A6"/>
    <w:pPr>
      <w:ind w:left="720"/>
      <w:contextualSpacing/>
    </w:pPr>
  </w:style>
  <w:style w:type="paragraph" w:styleId="berarbeitung">
    <w:name w:val="Revision"/>
    <w:hidden/>
    <w:uiPriority w:val="99"/>
    <w:semiHidden/>
    <w:rsid w:val="00B91376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13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3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3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3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3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0D99-777B-4E4C-A629-0586E0C7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 620</dc:creator>
  <cp:lastModifiedBy>Ruser</cp:lastModifiedBy>
  <cp:revision>13</cp:revision>
  <cp:lastPrinted>2015-10-28T10:04:00Z</cp:lastPrinted>
  <dcterms:created xsi:type="dcterms:W3CDTF">2015-10-27T07:30:00Z</dcterms:created>
  <dcterms:modified xsi:type="dcterms:W3CDTF">2015-10-28T11:33:00Z</dcterms:modified>
</cp:coreProperties>
</file>